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31A9A" w14:textId="77777777" w:rsidR="0013354B" w:rsidRPr="000C7823" w:rsidRDefault="000C73C9" w:rsidP="007C0BEF">
      <w:pPr>
        <w:spacing w:after="0"/>
        <w:ind w:right="-23"/>
        <w:rPr>
          <w:rStyle w:val="Styl2"/>
          <w:b/>
          <w:color w:val="000000" w:themeColor="text1"/>
          <w:lang w:val="cs-CZ"/>
        </w:rPr>
      </w:pPr>
      <w:r w:rsidRPr="000C7823">
        <w:rPr>
          <w:rStyle w:val="Styl2"/>
          <w:b/>
          <w:color w:val="000000" w:themeColor="text1"/>
          <w:lang w:val="cs-CZ"/>
        </w:rPr>
        <w:t xml:space="preserve"> </w:t>
      </w:r>
    </w:p>
    <w:p w14:paraId="6EC064F4" w14:textId="77777777" w:rsidR="0013354B" w:rsidRPr="000C7823" w:rsidRDefault="0013354B" w:rsidP="007C0BEF">
      <w:pPr>
        <w:spacing w:after="0"/>
        <w:ind w:right="-23"/>
        <w:rPr>
          <w:b/>
          <w:lang w:val="cs-CZ"/>
        </w:rPr>
      </w:pPr>
      <w:r w:rsidRPr="000C7823">
        <w:rPr>
          <w:color w:val="000000" w:themeColor="text1"/>
          <w:lang w:val="cs-CZ"/>
        </w:rPr>
        <w:t>Ke sp. zn.</w:t>
      </w:r>
      <w:r w:rsidR="008C76F0" w:rsidRPr="000C7823">
        <w:rPr>
          <w:color w:val="000000" w:themeColor="text1"/>
          <w:lang w:val="cs-CZ"/>
        </w:rPr>
        <w:t>:</w:t>
      </w:r>
      <w:r w:rsidR="008C76F0" w:rsidRPr="000C7823">
        <w:rPr>
          <w:color w:val="000000" w:themeColor="text1"/>
          <w:lang w:val="cs-CZ"/>
        </w:rPr>
        <w:tab/>
      </w:r>
      <w:r w:rsidR="00E67092" w:rsidRPr="000C7823">
        <w:rPr>
          <w:b/>
          <w:lang w:val="cs-CZ"/>
        </w:rPr>
        <w:t>MSPH 77 INS 923 / 2013</w:t>
      </w:r>
    </w:p>
    <w:p w14:paraId="65EDCAC4" w14:textId="77777777" w:rsidR="008C76F0" w:rsidRPr="000C7823" w:rsidRDefault="008C76F0" w:rsidP="007C0BEF">
      <w:pPr>
        <w:spacing w:after="0"/>
        <w:ind w:right="-23"/>
        <w:rPr>
          <w:rStyle w:val="Standard"/>
          <w:color w:val="000000" w:themeColor="text1"/>
          <w:lang w:val="cs-CZ"/>
        </w:rPr>
      </w:pPr>
      <w:r w:rsidRPr="000C7823">
        <w:rPr>
          <w:rStyle w:val="Standard"/>
          <w:color w:val="000000" w:themeColor="text1"/>
          <w:lang w:val="cs-CZ"/>
        </w:rPr>
        <w:t xml:space="preserve">Dlužník: </w:t>
      </w:r>
      <w:r w:rsidRPr="000C7823">
        <w:rPr>
          <w:rStyle w:val="Standard"/>
          <w:color w:val="000000" w:themeColor="text1"/>
          <w:lang w:val="cs-CZ"/>
        </w:rPr>
        <w:tab/>
      </w:r>
      <w:r w:rsidR="00E67092" w:rsidRPr="000C7823">
        <w:rPr>
          <w:rStyle w:val="Standard"/>
          <w:b/>
          <w:color w:val="000000" w:themeColor="text1"/>
          <w:lang w:val="cs-CZ"/>
        </w:rPr>
        <w:t>VAN VLIET TRUCKS TRADE s.r.o.</w:t>
      </w:r>
    </w:p>
    <w:p w14:paraId="6E88B138" w14:textId="77777777" w:rsidR="00D842A4" w:rsidRPr="000C7823" w:rsidRDefault="00D842A4" w:rsidP="007C0BEF">
      <w:pPr>
        <w:spacing w:after="0"/>
        <w:ind w:right="-23"/>
        <w:jc w:val="right"/>
        <w:rPr>
          <w:color w:val="000000" w:themeColor="text1"/>
          <w:lang w:val="cs-CZ"/>
        </w:rPr>
      </w:pPr>
    </w:p>
    <w:p w14:paraId="0D03A064" w14:textId="5CCCFA63" w:rsidR="00CD629E" w:rsidRPr="000C7823" w:rsidRDefault="00D842A4" w:rsidP="007C0BEF">
      <w:pPr>
        <w:spacing w:after="0"/>
        <w:ind w:right="-23"/>
        <w:jc w:val="right"/>
        <w:rPr>
          <w:color w:val="000000" w:themeColor="text1"/>
          <w:lang w:val="cs-CZ"/>
        </w:rPr>
      </w:pPr>
      <w:r w:rsidRPr="000C7823">
        <w:rPr>
          <w:color w:val="000000" w:themeColor="text1"/>
          <w:lang w:val="cs-CZ"/>
        </w:rPr>
        <w:t xml:space="preserve">V Praze </w:t>
      </w:r>
      <w:r w:rsidR="00346523" w:rsidRPr="000C7823">
        <w:rPr>
          <w:color w:val="000000" w:themeColor="text1"/>
          <w:lang w:val="cs-CZ"/>
        </w:rPr>
        <w:t xml:space="preserve">dne </w:t>
      </w:r>
      <w:r w:rsidR="001D4A8E">
        <w:rPr>
          <w:color w:val="000000" w:themeColor="text1"/>
          <w:lang w:val="cs-CZ"/>
        </w:rPr>
        <w:t>06.12.2016</w:t>
      </w:r>
      <w:bookmarkStart w:id="0" w:name="_GoBack"/>
      <w:bookmarkEnd w:id="0"/>
    </w:p>
    <w:p w14:paraId="5F2CD74C" w14:textId="77777777" w:rsidR="0013354B" w:rsidRPr="000C7823" w:rsidRDefault="0013354B" w:rsidP="007C0BEF">
      <w:pPr>
        <w:spacing w:after="0"/>
        <w:ind w:right="-23"/>
        <w:rPr>
          <w:rStyle w:val="Standard"/>
          <w:color w:val="000000" w:themeColor="text1"/>
          <w:lang w:val="cs-CZ"/>
        </w:rPr>
      </w:pPr>
    </w:p>
    <w:p w14:paraId="564C5693" w14:textId="77777777" w:rsidR="00D842A4" w:rsidRPr="000C7823" w:rsidRDefault="00D842A4" w:rsidP="007C0BEF">
      <w:pPr>
        <w:spacing w:after="0"/>
        <w:ind w:right="-23"/>
        <w:rPr>
          <w:rStyle w:val="Standard"/>
          <w:color w:val="000000" w:themeColor="text1"/>
          <w:sz w:val="32"/>
          <w:szCs w:val="32"/>
          <w:lang w:val="cs-CZ"/>
        </w:rPr>
      </w:pPr>
    </w:p>
    <w:p w14:paraId="49A228AF" w14:textId="77777777" w:rsidR="00E67092" w:rsidRPr="000C7823" w:rsidRDefault="00E67092" w:rsidP="007C0BEF">
      <w:pPr>
        <w:spacing w:after="0"/>
        <w:ind w:right="-23"/>
        <w:jc w:val="center"/>
        <w:rPr>
          <w:rFonts w:ascii="Calibri" w:eastAsia="Calibri" w:hAnsi="Calibri" w:cs="Times New Roman"/>
          <w:b/>
          <w:sz w:val="32"/>
          <w:szCs w:val="32"/>
          <w:lang w:val="cs-CZ"/>
        </w:rPr>
      </w:pPr>
      <w:r w:rsidRPr="000C7823">
        <w:rPr>
          <w:rFonts w:ascii="Calibri" w:eastAsia="Calibri" w:hAnsi="Calibri" w:cs="Times New Roman"/>
          <w:b/>
          <w:sz w:val="32"/>
          <w:szCs w:val="32"/>
          <w:lang w:val="cs-CZ"/>
        </w:rPr>
        <w:t>Podmínky</w:t>
      </w:r>
      <w:r w:rsidR="00CC168B" w:rsidRPr="000C7823">
        <w:rPr>
          <w:rFonts w:ascii="Calibri" w:eastAsia="Calibri" w:hAnsi="Calibri" w:cs="Times New Roman"/>
          <w:b/>
          <w:sz w:val="32"/>
          <w:szCs w:val="32"/>
          <w:lang w:val="cs-CZ"/>
        </w:rPr>
        <w:t xml:space="preserve"> výběrového řízení na prodej </w:t>
      </w:r>
      <w:r w:rsidR="00B22F49" w:rsidRPr="000C7823">
        <w:rPr>
          <w:rFonts w:ascii="Calibri" w:eastAsia="Calibri" w:hAnsi="Calibri" w:cs="Times New Roman"/>
          <w:b/>
          <w:sz w:val="32"/>
          <w:szCs w:val="32"/>
          <w:lang w:val="cs-CZ"/>
        </w:rPr>
        <w:t>nemovitostí</w:t>
      </w:r>
      <w:r w:rsidR="00CC168B" w:rsidRPr="000C7823">
        <w:rPr>
          <w:rFonts w:ascii="Calibri" w:eastAsia="Calibri" w:hAnsi="Calibri" w:cs="Times New Roman"/>
          <w:b/>
          <w:sz w:val="32"/>
          <w:szCs w:val="32"/>
          <w:lang w:val="cs-CZ"/>
        </w:rPr>
        <w:t xml:space="preserve"> </w:t>
      </w:r>
    </w:p>
    <w:p w14:paraId="6CFF8EE6" w14:textId="77777777" w:rsidR="0013354B" w:rsidRPr="000C7823" w:rsidRDefault="00E67092" w:rsidP="007C0BEF">
      <w:pPr>
        <w:spacing w:after="0"/>
        <w:ind w:right="-23"/>
        <w:jc w:val="center"/>
        <w:rPr>
          <w:rFonts w:ascii="Calibri" w:eastAsia="Calibri" w:hAnsi="Calibri" w:cs="Times New Roman"/>
          <w:b/>
          <w:sz w:val="32"/>
          <w:szCs w:val="32"/>
          <w:lang w:val="cs-CZ"/>
        </w:rPr>
      </w:pPr>
      <w:r w:rsidRPr="000C7823">
        <w:rPr>
          <w:rFonts w:ascii="Calibri" w:eastAsia="Calibri" w:hAnsi="Calibri" w:cs="Times New Roman"/>
          <w:b/>
          <w:sz w:val="32"/>
          <w:szCs w:val="32"/>
          <w:lang w:val="cs-CZ"/>
        </w:rPr>
        <w:t>v k. ú. Velká Dobrá</w:t>
      </w:r>
    </w:p>
    <w:p w14:paraId="2319F8C7" w14:textId="77777777" w:rsidR="009C2E90" w:rsidRPr="000C7823" w:rsidRDefault="009C2E90" w:rsidP="007C0BEF">
      <w:pPr>
        <w:spacing w:after="0"/>
        <w:ind w:right="-23"/>
        <w:rPr>
          <w:rFonts w:ascii="Calibri" w:eastAsia="Calibri" w:hAnsi="Calibri" w:cs="Times New Roman"/>
          <w:color w:val="000000" w:themeColor="text1"/>
          <w:sz w:val="24"/>
          <w:szCs w:val="24"/>
          <w:lang w:val="cs-CZ"/>
        </w:rPr>
      </w:pPr>
    </w:p>
    <w:p w14:paraId="3669C16F" w14:textId="77777777" w:rsidR="00D10B5B" w:rsidRPr="000C7823" w:rsidRDefault="00D10B5B" w:rsidP="007C0BEF">
      <w:pPr>
        <w:spacing w:after="0"/>
        <w:ind w:right="-23"/>
        <w:rPr>
          <w:rFonts w:ascii="Calibri" w:eastAsia="Calibri" w:hAnsi="Calibri" w:cs="Times New Roman"/>
          <w:color w:val="000000" w:themeColor="text1"/>
          <w:sz w:val="24"/>
          <w:szCs w:val="24"/>
          <w:lang w:val="cs-CZ"/>
        </w:rPr>
      </w:pPr>
    </w:p>
    <w:p w14:paraId="122EA2AF" w14:textId="77777777" w:rsidR="000C73C9" w:rsidRPr="004162DB" w:rsidRDefault="000C73C9" w:rsidP="007C0BEF">
      <w:pPr>
        <w:pStyle w:val="Odstavecseseznamem"/>
        <w:numPr>
          <w:ilvl w:val="0"/>
          <w:numId w:val="40"/>
        </w:numPr>
        <w:spacing w:after="0"/>
        <w:ind w:left="709" w:right="-23" w:hanging="709"/>
        <w:jc w:val="both"/>
        <w:rPr>
          <w:b/>
          <w:color w:val="000000" w:themeColor="text1"/>
          <w:sz w:val="24"/>
          <w:szCs w:val="24"/>
          <w:lang w:val="cs-CZ"/>
        </w:rPr>
      </w:pPr>
      <w:r w:rsidRPr="000C7823">
        <w:rPr>
          <w:b/>
          <w:color w:val="000000" w:themeColor="text1"/>
          <w:sz w:val="24"/>
          <w:szCs w:val="24"/>
          <w:lang w:val="cs-CZ"/>
        </w:rPr>
        <w:t>D</w:t>
      </w:r>
      <w:r w:rsidRPr="004162DB">
        <w:rPr>
          <w:b/>
          <w:color w:val="000000" w:themeColor="text1"/>
          <w:sz w:val="24"/>
          <w:szCs w:val="24"/>
          <w:lang w:val="cs-CZ"/>
        </w:rPr>
        <w:t>efinice</w:t>
      </w:r>
    </w:p>
    <w:p w14:paraId="2223C182" w14:textId="77777777" w:rsidR="007F2081" w:rsidRPr="004162DB" w:rsidRDefault="007F2081" w:rsidP="002576F9">
      <w:pPr>
        <w:pStyle w:val="Odstavecseseznamem"/>
        <w:spacing w:after="0"/>
        <w:ind w:left="709" w:right="-23"/>
        <w:jc w:val="both"/>
        <w:rPr>
          <w:b/>
          <w:color w:val="000000" w:themeColor="text1"/>
          <w:sz w:val="24"/>
          <w:szCs w:val="24"/>
          <w:lang w:val="cs-CZ"/>
        </w:rPr>
      </w:pPr>
    </w:p>
    <w:p w14:paraId="50C358F7" w14:textId="77777777" w:rsidR="00BB035A" w:rsidRDefault="000C7823" w:rsidP="003273EA">
      <w:pPr>
        <w:pStyle w:val="Odstavecseseznamem"/>
        <w:autoSpaceDE w:val="0"/>
        <w:autoSpaceDN w:val="0"/>
        <w:adjustRightInd w:val="0"/>
        <w:spacing w:after="0" w:line="240" w:lineRule="auto"/>
        <w:ind w:left="792"/>
        <w:jc w:val="both"/>
        <w:rPr>
          <w:lang w:val="cs-CZ"/>
        </w:rPr>
      </w:pPr>
      <w:r w:rsidRPr="000C7823">
        <w:rPr>
          <w:rFonts w:eastAsia="Times New Roman"/>
          <w:color w:val="000000"/>
          <w:lang w:val="cs-CZ" w:bidi="en-US"/>
        </w:rPr>
        <w:t>Pro</w:t>
      </w:r>
      <w:r w:rsidRPr="000C7823">
        <w:rPr>
          <w:lang w:val="cs-CZ"/>
        </w:rPr>
        <w:t xml:space="preserve"> účely těchto Podmínek se rozumí:</w:t>
      </w:r>
    </w:p>
    <w:p w14:paraId="7138D32B" w14:textId="77777777" w:rsidR="000C7823" w:rsidRPr="000C7823" w:rsidRDefault="000C7823" w:rsidP="000C7823">
      <w:pPr>
        <w:pStyle w:val="Odstavecseseznamem"/>
        <w:autoSpaceDE w:val="0"/>
        <w:autoSpaceDN w:val="0"/>
        <w:adjustRightInd w:val="0"/>
        <w:spacing w:after="0" w:line="240" w:lineRule="auto"/>
        <w:ind w:left="792"/>
        <w:jc w:val="both"/>
        <w:rPr>
          <w:lang w:val="cs-CZ"/>
        </w:rPr>
      </w:pPr>
    </w:p>
    <w:p w14:paraId="2C0A17DA" w14:textId="77777777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b/>
          <w:lang w:val="cs-CZ"/>
        </w:rPr>
        <w:t>VŘ</w:t>
      </w:r>
      <w:r w:rsidRPr="000C7823">
        <w:rPr>
          <w:lang w:val="cs-CZ"/>
        </w:rPr>
        <w:t xml:space="preserve"> - </w:t>
      </w:r>
      <w:r w:rsidR="00860EF0">
        <w:rPr>
          <w:lang w:val="cs-CZ"/>
        </w:rPr>
        <w:t>dvoukolové</w:t>
      </w:r>
      <w:r w:rsidR="00860EF0" w:rsidRPr="000C7823">
        <w:rPr>
          <w:rFonts w:eastAsia="Times New Roman"/>
          <w:lang w:val="cs-CZ"/>
        </w:rPr>
        <w:t xml:space="preserve"> </w:t>
      </w:r>
      <w:r w:rsidRPr="000C7823">
        <w:rPr>
          <w:rFonts w:eastAsia="Times New Roman"/>
          <w:lang w:val="cs-CZ"/>
        </w:rPr>
        <w:t>výběrové řízení (obálková metoda), jehož účelem je výběr kupujícího Předmětu prodeje, který bude za stanovených podmínek ochoten zaplatit za</w:t>
      </w:r>
      <w:r w:rsidR="008751D6">
        <w:rPr>
          <w:rFonts w:eastAsia="Times New Roman"/>
          <w:lang w:val="cs-CZ"/>
        </w:rPr>
        <w:t> </w:t>
      </w:r>
      <w:r w:rsidRPr="000C7823">
        <w:rPr>
          <w:rFonts w:eastAsia="Times New Roman"/>
          <w:lang w:val="cs-CZ"/>
        </w:rPr>
        <w:t>Předmět prodeje nejvyšší Kupní cenu. Vítěz VŘ má povinnost uzavřít Kupní smlouvu na Předmět prodeje</w:t>
      </w:r>
      <w:r w:rsidR="00040101">
        <w:rPr>
          <w:rFonts w:eastAsia="Times New Roman"/>
          <w:lang w:val="cs-CZ"/>
        </w:rPr>
        <w:t xml:space="preserve">, zaplatit Kupní cenu </w:t>
      </w:r>
      <w:r w:rsidRPr="000C7823">
        <w:rPr>
          <w:rFonts w:eastAsia="Times New Roman"/>
          <w:lang w:val="cs-CZ"/>
        </w:rPr>
        <w:t>a splnit případné další podmínky vyplývající z jeho účasti ve VŘ;</w:t>
      </w:r>
    </w:p>
    <w:p w14:paraId="1A41CA28" w14:textId="77777777" w:rsidR="000C7823" w:rsidRPr="000C7823" w:rsidRDefault="000C7823" w:rsidP="000C7823">
      <w:pPr>
        <w:pStyle w:val="Odstavecseseznamem"/>
        <w:autoSpaceDE w:val="0"/>
        <w:autoSpaceDN w:val="0"/>
        <w:adjustRightInd w:val="0"/>
        <w:spacing w:after="0" w:line="240" w:lineRule="auto"/>
        <w:ind w:left="1560"/>
        <w:jc w:val="both"/>
        <w:rPr>
          <w:rFonts w:eastAsia="Times New Roman"/>
          <w:lang w:val="cs-CZ"/>
        </w:rPr>
      </w:pPr>
    </w:p>
    <w:p w14:paraId="68F530B4" w14:textId="77777777" w:rsidR="000C7823" w:rsidRPr="00D4300C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1. kolem VŘ</w:t>
      </w:r>
      <w:r w:rsidRPr="000C7823">
        <w:rPr>
          <w:rFonts w:eastAsia="Times New Roman"/>
          <w:lang w:val="cs-CZ"/>
        </w:rPr>
        <w:t xml:space="preserve"> – fáze VŘ, které se </w:t>
      </w:r>
      <w:r w:rsidR="00860EF0">
        <w:rPr>
          <w:rFonts w:eastAsia="Times New Roman"/>
          <w:lang w:val="cs-CZ"/>
        </w:rPr>
        <w:t xml:space="preserve">po </w:t>
      </w:r>
      <w:r w:rsidRPr="000C7823">
        <w:rPr>
          <w:rFonts w:eastAsia="Times New Roman"/>
          <w:lang w:val="cs-CZ"/>
        </w:rPr>
        <w:t>seznám</w:t>
      </w:r>
      <w:r w:rsidR="00860EF0">
        <w:rPr>
          <w:rFonts w:eastAsia="Times New Roman"/>
          <w:lang w:val="cs-CZ"/>
        </w:rPr>
        <w:t>ení</w:t>
      </w:r>
      <w:r w:rsidRPr="000C7823">
        <w:rPr>
          <w:rFonts w:eastAsia="Times New Roman"/>
          <w:lang w:val="cs-CZ"/>
        </w:rPr>
        <w:t xml:space="preserve"> s Předmětem prodeje, s dokumentací týkající se Předmětu prodeje, zejména Podmínkami, Návrhem kupní smlouvy a návrhem Dohody o složení jistoty</w:t>
      </w:r>
      <w:r w:rsidR="00860EF0">
        <w:rPr>
          <w:rFonts w:eastAsia="Times New Roman"/>
          <w:lang w:val="cs-CZ"/>
        </w:rPr>
        <w:t>, případně Prospektem,</w:t>
      </w:r>
      <w:r w:rsidR="00860EF0" w:rsidRPr="00860EF0">
        <w:rPr>
          <w:rFonts w:eastAsia="Times New Roman"/>
          <w:lang w:val="cs-CZ"/>
        </w:rPr>
        <w:t xml:space="preserve"> </w:t>
      </w:r>
      <w:r w:rsidR="00860EF0">
        <w:rPr>
          <w:rFonts w:eastAsia="Times New Roman"/>
          <w:lang w:val="cs-CZ"/>
        </w:rPr>
        <w:t>mohou účastnit zájemci o</w:t>
      </w:r>
      <w:r w:rsidR="00D4300C">
        <w:rPr>
          <w:rFonts w:eastAsia="Times New Roman"/>
          <w:lang w:val="cs-CZ"/>
        </w:rPr>
        <w:t> </w:t>
      </w:r>
      <w:r w:rsidR="00860EF0">
        <w:rPr>
          <w:rFonts w:eastAsia="Times New Roman"/>
          <w:lang w:val="cs-CZ"/>
        </w:rPr>
        <w:t>účast ve VŘ, kteří splnili podmínky účasti v</w:t>
      </w:r>
      <w:r w:rsidR="00BF646C">
        <w:rPr>
          <w:rFonts w:eastAsia="Times New Roman"/>
          <w:lang w:val="cs-CZ"/>
        </w:rPr>
        <w:t>e</w:t>
      </w:r>
      <w:r w:rsidR="00860EF0">
        <w:rPr>
          <w:rFonts w:eastAsia="Times New Roman"/>
          <w:lang w:val="cs-CZ"/>
        </w:rPr>
        <w:t xml:space="preserve"> VŘ; </w:t>
      </w:r>
      <w:r w:rsidRPr="000C7823">
        <w:rPr>
          <w:rFonts w:eastAsia="Times New Roman"/>
          <w:lang w:val="cs-CZ"/>
        </w:rPr>
        <w:t>t</w:t>
      </w:r>
      <w:r w:rsidR="00860EF0">
        <w:rPr>
          <w:rFonts w:eastAsia="Times New Roman"/>
          <w:lang w:val="cs-CZ"/>
        </w:rPr>
        <w:t>éto</w:t>
      </w:r>
      <w:r w:rsidRPr="000C7823">
        <w:rPr>
          <w:rFonts w:eastAsia="Times New Roman"/>
          <w:lang w:val="cs-CZ"/>
        </w:rPr>
        <w:t xml:space="preserve"> fáz</w:t>
      </w:r>
      <w:r w:rsidR="00860EF0">
        <w:rPr>
          <w:rFonts w:eastAsia="Times New Roman"/>
          <w:lang w:val="cs-CZ"/>
        </w:rPr>
        <w:t>i</w:t>
      </w:r>
      <w:r w:rsidRPr="000C7823">
        <w:rPr>
          <w:rFonts w:eastAsia="Times New Roman"/>
          <w:lang w:val="cs-CZ"/>
        </w:rPr>
        <w:t xml:space="preserve"> VŘ </w:t>
      </w:r>
      <w:r w:rsidR="00860EF0">
        <w:rPr>
          <w:rFonts w:eastAsia="Times New Roman"/>
          <w:lang w:val="cs-CZ"/>
        </w:rPr>
        <w:t>předchází</w:t>
      </w:r>
      <w:r w:rsidRPr="000C7823">
        <w:rPr>
          <w:rFonts w:eastAsia="Times New Roman"/>
          <w:lang w:val="cs-CZ"/>
        </w:rPr>
        <w:t xml:space="preserve"> </w:t>
      </w:r>
      <w:r w:rsidR="00860EF0">
        <w:rPr>
          <w:rFonts w:eastAsia="Times New Roman"/>
          <w:lang w:val="cs-CZ"/>
        </w:rPr>
        <w:t>předložení čestného prohlášení dle čl. 4.1</w:t>
      </w:r>
      <w:r w:rsidR="004B47A1">
        <w:rPr>
          <w:rFonts w:eastAsia="Times New Roman"/>
          <w:lang w:val="cs-CZ"/>
        </w:rPr>
        <w:t>.</w:t>
      </w:r>
      <w:r w:rsidR="00860EF0">
        <w:rPr>
          <w:rFonts w:eastAsia="Times New Roman"/>
          <w:lang w:val="cs-CZ"/>
        </w:rPr>
        <w:t xml:space="preserve"> Podmínek, s</w:t>
      </w:r>
      <w:r w:rsidRPr="000C7823">
        <w:rPr>
          <w:rFonts w:eastAsia="Times New Roman"/>
          <w:lang w:val="cs-CZ"/>
        </w:rPr>
        <w:t>chválení Podmínek, složení Jistoty a podpis Dohody o složení jistoty;</w:t>
      </w:r>
      <w:r w:rsidR="00860EF0">
        <w:rPr>
          <w:rFonts w:eastAsia="Times New Roman"/>
          <w:lang w:val="cs-CZ"/>
        </w:rPr>
        <w:t xml:space="preserve"> obsahem tohoto kola je </w:t>
      </w:r>
      <w:r w:rsidR="00860EF0" w:rsidRPr="000C7823">
        <w:rPr>
          <w:rFonts w:eastAsia="Times New Roman"/>
          <w:lang w:val="cs-CZ"/>
        </w:rPr>
        <w:t xml:space="preserve">jednání o podmínkách a textu Návrhu kupní smlouvy; tato fáze VŘ je zakončena </w:t>
      </w:r>
      <w:r w:rsidR="00860EF0">
        <w:rPr>
          <w:rFonts w:eastAsia="Times New Roman"/>
          <w:color w:val="000000"/>
          <w:lang w:val="cs-CZ" w:bidi="en-US"/>
        </w:rPr>
        <w:t>potvrzením původního</w:t>
      </w:r>
      <w:r w:rsidR="00860EF0" w:rsidRPr="000C7823">
        <w:rPr>
          <w:rFonts w:eastAsia="Times New Roman"/>
          <w:color w:val="000000"/>
          <w:lang w:val="cs-CZ" w:bidi="en-US"/>
        </w:rPr>
        <w:t xml:space="preserve"> Návrhu kupní smlouvy </w:t>
      </w:r>
      <w:r w:rsidR="00860EF0">
        <w:rPr>
          <w:rFonts w:eastAsia="Times New Roman"/>
          <w:color w:val="000000"/>
          <w:lang w:val="cs-CZ" w:bidi="en-US"/>
        </w:rPr>
        <w:t xml:space="preserve">Prodávajícím </w:t>
      </w:r>
      <w:r w:rsidR="00860EF0" w:rsidRPr="000C7823">
        <w:rPr>
          <w:rFonts w:eastAsia="Times New Roman"/>
          <w:color w:val="000000"/>
          <w:lang w:val="cs-CZ" w:bidi="en-US"/>
        </w:rPr>
        <w:t xml:space="preserve">nebo </w:t>
      </w:r>
      <w:r w:rsidR="00860EF0">
        <w:rPr>
          <w:rFonts w:eastAsia="Times New Roman"/>
          <w:color w:val="000000"/>
          <w:lang w:val="cs-CZ" w:bidi="en-US"/>
        </w:rPr>
        <w:t xml:space="preserve">předložením </w:t>
      </w:r>
      <w:r w:rsidR="00860EF0" w:rsidRPr="000C7823">
        <w:rPr>
          <w:rFonts w:eastAsia="Times New Roman"/>
          <w:color w:val="000000"/>
          <w:lang w:val="cs-CZ" w:bidi="en-US"/>
        </w:rPr>
        <w:t>Nového návrhu kupní smlouvy</w:t>
      </w:r>
      <w:r w:rsidR="00860EF0" w:rsidRPr="000C7823" w:rsidDel="00D333E0">
        <w:rPr>
          <w:rFonts w:eastAsia="Times New Roman"/>
          <w:lang w:val="cs-CZ"/>
        </w:rPr>
        <w:t xml:space="preserve"> </w:t>
      </w:r>
      <w:r w:rsidR="00860EF0" w:rsidRPr="000C7823">
        <w:rPr>
          <w:rFonts w:eastAsia="Times New Roman"/>
          <w:lang w:val="cs-CZ"/>
        </w:rPr>
        <w:t>(bez uvedení Kupní ceny)</w:t>
      </w:r>
      <w:r w:rsidR="00860EF0" w:rsidRPr="006158B5">
        <w:rPr>
          <w:rFonts w:eastAsia="Times New Roman"/>
          <w:color w:val="000000"/>
          <w:lang w:val="cs-CZ" w:bidi="en-US"/>
        </w:rPr>
        <w:t xml:space="preserve"> </w:t>
      </w:r>
      <w:r w:rsidR="00860EF0">
        <w:rPr>
          <w:rFonts w:eastAsia="Times New Roman"/>
          <w:color w:val="000000"/>
          <w:lang w:val="cs-CZ" w:bidi="en-US"/>
        </w:rPr>
        <w:t>Účastníkům 2. kola VŘ</w:t>
      </w:r>
      <w:r w:rsidR="00FE3E82">
        <w:rPr>
          <w:rFonts w:eastAsia="Times New Roman"/>
          <w:color w:val="000000"/>
          <w:lang w:val="cs-CZ" w:bidi="en-US"/>
        </w:rPr>
        <w:t>;</w:t>
      </w:r>
    </w:p>
    <w:p w14:paraId="215A50DE" w14:textId="77777777" w:rsidR="00FE3E82" w:rsidRPr="000C7823" w:rsidRDefault="00FE3E82" w:rsidP="00D4300C">
      <w:pPr>
        <w:pStyle w:val="Odstavecseseznamem"/>
        <w:autoSpaceDE w:val="0"/>
        <w:autoSpaceDN w:val="0"/>
        <w:adjustRightInd w:val="0"/>
        <w:spacing w:after="0" w:line="240" w:lineRule="auto"/>
        <w:ind w:left="1560"/>
        <w:jc w:val="both"/>
        <w:rPr>
          <w:rFonts w:eastAsia="Times New Roman"/>
          <w:lang w:val="cs-CZ"/>
        </w:rPr>
      </w:pPr>
    </w:p>
    <w:p w14:paraId="20DD2892" w14:textId="5D512470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2. kolem VŘ</w:t>
      </w:r>
      <w:r w:rsidRPr="000C7823">
        <w:rPr>
          <w:rFonts w:eastAsia="Times New Roman"/>
          <w:lang w:val="cs-CZ"/>
        </w:rPr>
        <w:t xml:space="preserve"> - fáze VŘ, </w:t>
      </w:r>
      <w:r w:rsidR="00860EF0" w:rsidRPr="000C7823">
        <w:rPr>
          <w:rFonts w:eastAsia="Times New Roman"/>
          <w:lang w:val="cs-CZ"/>
        </w:rPr>
        <w:t>ve které do</w:t>
      </w:r>
      <w:r w:rsidR="00DC507E">
        <w:rPr>
          <w:rFonts w:eastAsia="Times New Roman"/>
          <w:lang w:val="cs-CZ"/>
        </w:rPr>
        <w:t>c</w:t>
      </w:r>
      <w:r w:rsidR="00860EF0" w:rsidRPr="000C7823">
        <w:rPr>
          <w:rFonts w:eastAsia="Times New Roman"/>
          <w:lang w:val="cs-CZ"/>
        </w:rPr>
        <w:t xml:space="preserve">hází k Předložení nabídek, případně i k Předložení dodatečných nabídek, a výběru té nejvýhodnější za účelem určení Vítěze VŘ, cílem </w:t>
      </w:r>
      <w:r w:rsidR="00860EF0">
        <w:rPr>
          <w:rFonts w:eastAsia="Times New Roman"/>
          <w:lang w:val="cs-CZ"/>
        </w:rPr>
        <w:t>2</w:t>
      </w:r>
      <w:r w:rsidR="00860EF0" w:rsidRPr="000C7823">
        <w:rPr>
          <w:rFonts w:eastAsia="Times New Roman"/>
          <w:lang w:val="cs-CZ"/>
        </w:rPr>
        <w:t>. kola VŘ je dosažení maximální Kupní ceny</w:t>
      </w:r>
      <w:r w:rsidR="00FE3E82">
        <w:rPr>
          <w:rFonts w:eastAsia="Times New Roman"/>
          <w:lang w:val="cs-CZ"/>
        </w:rPr>
        <w:t>;</w:t>
      </w:r>
      <w:r w:rsidR="00860EF0" w:rsidRPr="000C7823" w:rsidDel="00860EF0">
        <w:rPr>
          <w:rFonts w:eastAsia="Times New Roman"/>
          <w:lang w:val="cs-CZ"/>
        </w:rPr>
        <w:t xml:space="preserve"> </w:t>
      </w:r>
    </w:p>
    <w:p w14:paraId="5F6A2D4C" w14:textId="77777777" w:rsidR="000C7823" w:rsidRPr="000C7823" w:rsidRDefault="000C7823" w:rsidP="000C7823">
      <w:pPr>
        <w:pStyle w:val="Odstavecseseznamem"/>
        <w:rPr>
          <w:rFonts w:eastAsia="Times New Roman"/>
          <w:lang w:val="cs-CZ"/>
        </w:rPr>
      </w:pPr>
    </w:p>
    <w:p w14:paraId="0758A8A9" w14:textId="77777777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Dohodou o složení jistoty</w:t>
      </w:r>
      <w:r w:rsidRPr="000C7823">
        <w:rPr>
          <w:rFonts w:eastAsia="Times New Roman"/>
          <w:lang w:val="cs-CZ"/>
        </w:rPr>
        <w:t xml:space="preserve"> – smlouva uzavřená mezi Vyhlašovatelem, Prodávajícím a </w:t>
      </w:r>
      <w:r w:rsidR="00FE3E82">
        <w:rPr>
          <w:rFonts w:eastAsia="Times New Roman"/>
          <w:lang w:val="cs-CZ"/>
        </w:rPr>
        <w:t>zájemcem o účast v</w:t>
      </w:r>
      <w:r w:rsidR="00BF646C">
        <w:rPr>
          <w:rFonts w:eastAsia="Times New Roman"/>
          <w:lang w:val="cs-CZ"/>
        </w:rPr>
        <w:t>e</w:t>
      </w:r>
      <w:r w:rsidRPr="000C7823">
        <w:rPr>
          <w:rFonts w:eastAsia="Times New Roman"/>
          <w:lang w:val="cs-CZ"/>
        </w:rPr>
        <w:t xml:space="preserve"> VŘ, na základě které zejména vznikne závazek </w:t>
      </w:r>
      <w:r w:rsidR="00FE3E82">
        <w:rPr>
          <w:rFonts w:eastAsia="Times New Roman"/>
          <w:lang w:val="cs-CZ"/>
        </w:rPr>
        <w:t>zájemce o účast v</w:t>
      </w:r>
      <w:r w:rsidR="00BF646C">
        <w:rPr>
          <w:rFonts w:eastAsia="Times New Roman"/>
          <w:lang w:val="cs-CZ"/>
        </w:rPr>
        <w:t>e</w:t>
      </w:r>
      <w:r w:rsidRPr="000C7823">
        <w:rPr>
          <w:rFonts w:eastAsia="Times New Roman"/>
          <w:lang w:val="cs-CZ"/>
        </w:rPr>
        <w:t xml:space="preserve"> VŘ uhradit Jistotu; Dohoda o složení jistoty zároveň upravuje způsob nakládání s Jistotou;</w:t>
      </w:r>
    </w:p>
    <w:p w14:paraId="6F4B0C05" w14:textId="77777777" w:rsidR="000C7823" w:rsidRPr="000C7823" w:rsidRDefault="000C7823" w:rsidP="000C7823">
      <w:pPr>
        <w:pStyle w:val="Odstavecseseznamem"/>
        <w:autoSpaceDE w:val="0"/>
        <w:autoSpaceDN w:val="0"/>
        <w:adjustRightInd w:val="0"/>
        <w:spacing w:after="0" w:line="240" w:lineRule="auto"/>
        <w:ind w:left="1560"/>
        <w:jc w:val="both"/>
        <w:rPr>
          <w:rFonts w:eastAsia="Times New Roman"/>
          <w:lang w:val="cs-CZ"/>
        </w:rPr>
      </w:pPr>
    </w:p>
    <w:p w14:paraId="2D191799" w14:textId="77777777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bookmarkStart w:id="1" w:name="_Ref413311501"/>
      <w:r w:rsidRPr="000C7823">
        <w:rPr>
          <w:rFonts w:eastAsia="Times New Roman"/>
          <w:b/>
          <w:lang w:val="cs-CZ"/>
        </w:rPr>
        <w:t xml:space="preserve">Jistotou </w:t>
      </w:r>
      <w:r w:rsidRPr="000C7823">
        <w:rPr>
          <w:rFonts w:eastAsia="Times New Roman"/>
          <w:lang w:val="cs-CZ"/>
        </w:rPr>
        <w:t xml:space="preserve">- částka, kterou je povinen složit </w:t>
      </w:r>
      <w:r w:rsidR="00F32ECE">
        <w:rPr>
          <w:rFonts w:eastAsia="Times New Roman"/>
          <w:lang w:val="cs-CZ"/>
        </w:rPr>
        <w:t>zájemce o účast v</w:t>
      </w:r>
      <w:r w:rsidR="00BF646C">
        <w:rPr>
          <w:rFonts w:eastAsia="Times New Roman"/>
          <w:lang w:val="cs-CZ"/>
        </w:rPr>
        <w:t>e</w:t>
      </w:r>
      <w:r w:rsidRPr="000C7823">
        <w:rPr>
          <w:rFonts w:eastAsia="Times New Roman"/>
          <w:lang w:val="cs-CZ"/>
        </w:rPr>
        <w:t xml:space="preserve"> VŘ, </w:t>
      </w:r>
      <w:r w:rsidR="00174D53">
        <w:rPr>
          <w:rFonts w:eastAsia="Times New Roman"/>
          <w:lang w:val="cs-CZ"/>
        </w:rPr>
        <w:t xml:space="preserve">se kterou bude naloženo v souladu s uzavřenou Dohodou o složení jistoty, tj. </w:t>
      </w:r>
      <w:r w:rsidRPr="000C7823">
        <w:rPr>
          <w:rFonts w:eastAsia="Times New Roman"/>
          <w:lang w:val="cs-CZ"/>
        </w:rPr>
        <w:t xml:space="preserve">která bude </w:t>
      </w:r>
      <w:r w:rsidR="00657BB3">
        <w:rPr>
          <w:rFonts w:eastAsia="Times New Roman"/>
          <w:lang w:val="cs-CZ"/>
        </w:rPr>
        <w:t xml:space="preserve">m.j. </w:t>
      </w:r>
      <w:r w:rsidRPr="000C7823">
        <w:rPr>
          <w:rFonts w:eastAsia="Times New Roman"/>
          <w:lang w:val="cs-CZ"/>
        </w:rPr>
        <w:t xml:space="preserve">použita k úhradě odpovídající části Kupní </w:t>
      </w:r>
      <w:r w:rsidR="00B11FB6">
        <w:rPr>
          <w:rFonts w:eastAsia="Times New Roman"/>
          <w:lang w:val="cs-CZ"/>
        </w:rPr>
        <w:t>ceny Předmětu prodeje v </w:t>
      </w:r>
      <w:r w:rsidRPr="000C7823">
        <w:rPr>
          <w:rFonts w:eastAsia="Times New Roman"/>
          <w:lang w:val="cs-CZ"/>
        </w:rPr>
        <w:t xml:space="preserve">případě, že se </w:t>
      </w:r>
      <w:r w:rsidR="00F32ECE">
        <w:rPr>
          <w:rFonts w:eastAsia="Times New Roman"/>
          <w:lang w:val="cs-CZ"/>
        </w:rPr>
        <w:t xml:space="preserve">zájemce jako </w:t>
      </w:r>
      <w:r w:rsidRPr="000C7823">
        <w:rPr>
          <w:rFonts w:eastAsia="Times New Roman"/>
          <w:lang w:val="cs-CZ"/>
        </w:rPr>
        <w:t>Účastník VŘ stane Vítězem VŘ; k</w:t>
      </w:r>
      <w:r w:rsidR="004F3407">
        <w:rPr>
          <w:rFonts w:eastAsia="Times New Roman"/>
          <w:lang w:val="cs-CZ"/>
        </w:rPr>
        <w:t> </w:t>
      </w:r>
      <w:r w:rsidRPr="000C7823">
        <w:rPr>
          <w:rFonts w:eastAsia="Times New Roman"/>
          <w:lang w:val="cs-CZ"/>
        </w:rPr>
        <w:t>vyloučení pochybností se stanoví, že se Jistotou rozumí inominátní institut a Jistota tak nebude považována (dle úpravy zákona č. 89/2012 Sb., občanský zákoník) za tzv. závdavek či zálohu;</w:t>
      </w:r>
      <w:bookmarkEnd w:id="1"/>
    </w:p>
    <w:p w14:paraId="5EBBD640" w14:textId="77777777" w:rsidR="000C7823" w:rsidRPr="00206216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206216">
        <w:rPr>
          <w:rFonts w:eastAsia="Times New Roman"/>
          <w:b/>
          <w:lang w:val="cs-CZ"/>
        </w:rPr>
        <w:lastRenderedPageBreak/>
        <w:t>Očekávanou kupní cenou</w:t>
      </w:r>
      <w:r w:rsidRPr="00206216">
        <w:rPr>
          <w:rFonts w:eastAsia="Times New Roman"/>
          <w:lang w:val="cs-CZ"/>
        </w:rPr>
        <w:t xml:space="preserve"> – finanční částka stanovená jako kupní cena za Předmět prodeje v rámci VŘ, kterou Prodávající </w:t>
      </w:r>
      <w:r w:rsidR="00206216">
        <w:rPr>
          <w:rFonts w:eastAsia="Times New Roman"/>
          <w:lang w:val="cs-CZ"/>
        </w:rPr>
        <w:t>očekává, že nabídnou Účastníci VŘ za</w:t>
      </w:r>
      <w:r w:rsidRPr="00206216">
        <w:rPr>
          <w:rFonts w:eastAsia="Times New Roman"/>
          <w:lang w:val="cs-CZ"/>
        </w:rPr>
        <w:t xml:space="preserve"> Předmět prodeje. V</w:t>
      </w:r>
      <w:r w:rsidR="00206216">
        <w:rPr>
          <w:rFonts w:eastAsia="Times New Roman"/>
          <w:lang w:val="cs-CZ"/>
        </w:rPr>
        <w:t> </w:t>
      </w:r>
      <w:r w:rsidRPr="00206216">
        <w:rPr>
          <w:rFonts w:eastAsia="Times New Roman"/>
          <w:lang w:val="cs-CZ"/>
        </w:rPr>
        <w:t>rámci VŘ může být Očekávaná kupní cena stanovena jako:</w:t>
      </w:r>
    </w:p>
    <w:p w14:paraId="671733BC" w14:textId="77777777" w:rsidR="000C7823" w:rsidRPr="000C7823" w:rsidRDefault="000C7823" w:rsidP="000C7823">
      <w:pPr>
        <w:pStyle w:val="Odstavecseseznamem"/>
        <w:rPr>
          <w:rFonts w:eastAsia="Times New Roman"/>
          <w:lang w:val="cs-CZ"/>
        </w:rPr>
      </w:pPr>
    </w:p>
    <w:p w14:paraId="00288F03" w14:textId="77777777" w:rsidR="000C7823" w:rsidRPr="006F7625" w:rsidRDefault="000C7823" w:rsidP="003273EA">
      <w:pPr>
        <w:pStyle w:val="Odstavecseseznamem"/>
        <w:numPr>
          <w:ilvl w:val="3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val="cs-CZ"/>
        </w:rPr>
      </w:pPr>
      <w:r w:rsidRPr="003273EA">
        <w:rPr>
          <w:rFonts w:eastAsia="Times New Roman"/>
          <w:b/>
          <w:lang w:val="cs-CZ"/>
        </w:rPr>
        <w:t>Minimální kupní cena</w:t>
      </w:r>
      <w:r w:rsidRPr="003273EA">
        <w:rPr>
          <w:rFonts w:eastAsia="Times New Roman"/>
          <w:lang w:val="cs-CZ"/>
        </w:rPr>
        <w:t xml:space="preserve"> - minimální Prodávajícím </w:t>
      </w:r>
      <w:r w:rsidR="00206216" w:rsidRPr="003273EA">
        <w:rPr>
          <w:rFonts w:eastAsia="Times New Roman"/>
          <w:lang w:val="cs-CZ"/>
        </w:rPr>
        <w:t>očekávaná</w:t>
      </w:r>
      <w:r w:rsidRPr="003273EA">
        <w:rPr>
          <w:rFonts w:eastAsia="Times New Roman"/>
          <w:lang w:val="cs-CZ"/>
        </w:rPr>
        <w:t xml:space="preserve"> nabídka kupní ceny </w:t>
      </w:r>
      <w:r w:rsidR="00DB1197" w:rsidRPr="003273EA">
        <w:rPr>
          <w:rFonts w:eastAsia="Times New Roman"/>
          <w:lang w:val="cs-CZ"/>
        </w:rPr>
        <w:t>za</w:t>
      </w:r>
      <w:r w:rsidRPr="003273EA">
        <w:rPr>
          <w:rFonts w:eastAsia="Times New Roman"/>
          <w:lang w:val="cs-CZ"/>
        </w:rPr>
        <w:t xml:space="preserve"> Předmět prodeje; Účastník </w:t>
      </w:r>
      <w:r w:rsidR="00F32ECE" w:rsidRPr="003273EA">
        <w:rPr>
          <w:rFonts w:eastAsia="Times New Roman"/>
          <w:lang w:val="cs-CZ"/>
        </w:rPr>
        <w:t>2</w:t>
      </w:r>
      <w:r w:rsidRPr="003273EA">
        <w:rPr>
          <w:rFonts w:eastAsia="Times New Roman"/>
          <w:lang w:val="cs-CZ"/>
        </w:rPr>
        <w:t>. kola VŘ je oprávněn učinit Předložení nabídky minimálně ve výši odpovídající stanovené Minimální kupní ceně. Předložení nabídky nedosahující Minimální kupní ceny nebude v rámci VŘ hodnoceno;</w:t>
      </w:r>
    </w:p>
    <w:p w14:paraId="2F032628" w14:textId="77777777" w:rsidR="000C7823" w:rsidRPr="006F7625" w:rsidRDefault="000C7823" w:rsidP="000C7823">
      <w:pPr>
        <w:pStyle w:val="Odstavecseseznamem"/>
        <w:autoSpaceDE w:val="0"/>
        <w:autoSpaceDN w:val="0"/>
        <w:adjustRightInd w:val="0"/>
        <w:spacing w:after="0" w:line="240" w:lineRule="auto"/>
        <w:ind w:left="2127"/>
        <w:jc w:val="both"/>
        <w:rPr>
          <w:rFonts w:eastAsia="Times New Roman"/>
          <w:lang w:val="cs-CZ"/>
        </w:rPr>
      </w:pPr>
    </w:p>
    <w:p w14:paraId="26DB8BA0" w14:textId="77777777" w:rsidR="000C7823" w:rsidRPr="003273EA" w:rsidRDefault="000C7823" w:rsidP="003273EA">
      <w:pPr>
        <w:pStyle w:val="Odstavecseseznamem"/>
        <w:numPr>
          <w:ilvl w:val="3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val="cs-CZ"/>
        </w:rPr>
      </w:pPr>
      <w:r w:rsidRPr="003273EA">
        <w:rPr>
          <w:rFonts w:eastAsia="Times New Roman"/>
          <w:b/>
          <w:lang w:val="cs-CZ"/>
        </w:rPr>
        <w:t>Doporučená kupní cena</w:t>
      </w:r>
      <w:r w:rsidRPr="003273EA">
        <w:rPr>
          <w:rFonts w:eastAsia="Times New Roman"/>
          <w:lang w:val="cs-CZ"/>
        </w:rPr>
        <w:t xml:space="preserve"> – Prodávajícím očekávaná minimální kupní cena za</w:t>
      </w:r>
      <w:r w:rsidR="008751D6" w:rsidRPr="003273EA">
        <w:rPr>
          <w:rFonts w:eastAsia="Times New Roman"/>
          <w:lang w:val="cs-CZ"/>
        </w:rPr>
        <w:t> </w:t>
      </w:r>
      <w:r w:rsidRPr="003273EA">
        <w:rPr>
          <w:rFonts w:eastAsia="Times New Roman"/>
          <w:lang w:val="cs-CZ"/>
        </w:rPr>
        <w:t xml:space="preserve">Předmět prodeje; Účastník </w:t>
      </w:r>
      <w:r w:rsidR="00F32ECE" w:rsidRPr="003273EA">
        <w:rPr>
          <w:rFonts w:eastAsia="Times New Roman"/>
          <w:lang w:val="cs-CZ"/>
        </w:rPr>
        <w:t>2</w:t>
      </w:r>
      <w:r w:rsidRPr="003273EA">
        <w:rPr>
          <w:rFonts w:eastAsia="Times New Roman"/>
          <w:lang w:val="cs-CZ"/>
        </w:rPr>
        <w:t xml:space="preserve">. kola VŘ je oprávněn učinit Předložení nabídky ve výši vyšší, stejné nebo nižší než je stanovená Doporučená kupní cena. </w:t>
      </w:r>
      <w:r w:rsidR="002576F9" w:rsidRPr="003273EA">
        <w:rPr>
          <w:rFonts w:eastAsia="Times New Roman"/>
          <w:lang w:val="cs-CZ"/>
        </w:rPr>
        <w:t>N</w:t>
      </w:r>
      <w:r w:rsidRPr="003273EA">
        <w:rPr>
          <w:rFonts w:eastAsia="Times New Roman"/>
          <w:lang w:val="cs-CZ"/>
        </w:rPr>
        <w:t>abídk</w:t>
      </w:r>
      <w:r w:rsidR="002576F9" w:rsidRPr="003273EA">
        <w:rPr>
          <w:rFonts w:eastAsia="Times New Roman"/>
          <w:lang w:val="cs-CZ"/>
        </w:rPr>
        <w:t>a</w:t>
      </w:r>
      <w:r w:rsidRPr="003273EA">
        <w:rPr>
          <w:rFonts w:eastAsia="Times New Roman"/>
          <w:lang w:val="cs-CZ"/>
        </w:rPr>
        <w:t xml:space="preserve"> </w:t>
      </w:r>
      <w:r w:rsidR="002576F9" w:rsidRPr="003273EA">
        <w:rPr>
          <w:rFonts w:eastAsia="Times New Roman"/>
          <w:lang w:val="cs-CZ"/>
        </w:rPr>
        <w:t xml:space="preserve">s </w:t>
      </w:r>
      <w:r w:rsidRPr="003273EA">
        <w:rPr>
          <w:rFonts w:eastAsia="Times New Roman"/>
          <w:lang w:val="cs-CZ"/>
        </w:rPr>
        <w:t>nižší, než stanoven</w:t>
      </w:r>
      <w:r w:rsidR="002576F9" w:rsidRPr="003273EA">
        <w:rPr>
          <w:rFonts w:eastAsia="Times New Roman"/>
          <w:lang w:val="cs-CZ"/>
        </w:rPr>
        <w:t>ou</w:t>
      </w:r>
      <w:r w:rsidRPr="003273EA">
        <w:rPr>
          <w:rFonts w:eastAsia="Times New Roman"/>
          <w:lang w:val="cs-CZ"/>
        </w:rPr>
        <w:t xml:space="preserve"> Doporučen</w:t>
      </w:r>
      <w:r w:rsidR="002576F9" w:rsidRPr="003273EA">
        <w:rPr>
          <w:rFonts w:eastAsia="Times New Roman"/>
          <w:lang w:val="cs-CZ"/>
        </w:rPr>
        <w:t>ou</w:t>
      </w:r>
      <w:r w:rsidRPr="003273EA">
        <w:rPr>
          <w:rFonts w:eastAsia="Times New Roman"/>
          <w:lang w:val="cs-CZ"/>
        </w:rPr>
        <w:t xml:space="preserve"> kupní cen</w:t>
      </w:r>
      <w:r w:rsidR="002576F9" w:rsidRPr="003273EA">
        <w:rPr>
          <w:rFonts w:eastAsia="Times New Roman"/>
          <w:lang w:val="cs-CZ"/>
        </w:rPr>
        <w:t>ou</w:t>
      </w:r>
      <w:r w:rsidRPr="003273EA">
        <w:rPr>
          <w:rFonts w:eastAsia="Times New Roman"/>
          <w:lang w:val="cs-CZ"/>
        </w:rPr>
        <w:t>, může být v</w:t>
      </w:r>
      <w:r w:rsidR="008751D6" w:rsidRPr="003273EA">
        <w:rPr>
          <w:rFonts w:eastAsia="Times New Roman"/>
          <w:lang w:val="cs-CZ"/>
        </w:rPr>
        <w:t> </w:t>
      </w:r>
      <w:r w:rsidRPr="003273EA">
        <w:rPr>
          <w:rFonts w:eastAsia="Times New Roman"/>
          <w:lang w:val="cs-CZ"/>
        </w:rPr>
        <w:t>rámci VŘ hodnocen</w:t>
      </w:r>
      <w:r w:rsidR="002576F9" w:rsidRPr="003273EA">
        <w:rPr>
          <w:rFonts w:eastAsia="Times New Roman"/>
          <w:lang w:val="cs-CZ"/>
        </w:rPr>
        <w:t>a</w:t>
      </w:r>
      <w:r w:rsidRPr="003273EA">
        <w:rPr>
          <w:rFonts w:eastAsia="Times New Roman"/>
          <w:lang w:val="cs-CZ"/>
        </w:rPr>
        <w:t>;</w:t>
      </w:r>
    </w:p>
    <w:p w14:paraId="4F8838BD" w14:textId="77777777" w:rsidR="000C7823" w:rsidRPr="003273EA" w:rsidRDefault="000C7823" w:rsidP="000C7823">
      <w:pPr>
        <w:pStyle w:val="Odstavecseseznamem"/>
        <w:rPr>
          <w:rFonts w:eastAsia="Times New Roman"/>
          <w:lang w:val="cs-CZ"/>
        </w:rPr>
      </w:pPr>
    </w:p>
    <w:p w14:paraId="37F58CAB" w14:textId="77777777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6F7625">
        <w:rPr>
          <w:rFonts w:eastAsia="Times New Roman"/>
          <w:b/>
          <w:lang w:val="cs-CZ"/>
        </w:rPr>
        <w:t>Návrhem</w:t>
      </w:r>
      <w:r w:rsidRPr="006F7625">
        <w:rPr>
          <w:rFonts w:eastAsia="Times New Roman"/>
          <w:lang w:val="cs-CZ"/>
        </w:rPr>
        <w:t xml:space="preserve"> </w:t>
      </w:r>
      <w:r w:rsidRPr="006F7625">
        <w:rPr>
          <w:rFonts w:eastAsia="Times New Roman"/>
          <w:b/>
          <w:lang w:val="cs-CZ"/>
        </w:rPr>
        <w:t>kupní smlouvy</w:t>
      </w:r>
      <w:r w:rsidRPr="006F7625">
        <w:rPr>
          <w:rFonts w:eastAsia="Times New Roman"/>
          <w:lang w:val="cs-CZ"/>
        </w:rPr>
        <w:t xml:space="preserve"> - návrh textu Kupní smlouvy, který je součástí </w:t>
      </w:r>
      <w:r w:rsidR="0073333A" w:rsidRPr="003273EA">
        <w:rPr>
          <w:rFonts w:eastAsia="Times New Roman"/>
          <w:lang w:val="cs-CZ"/>
        </w:rPr>
        <w:t>Prospektu.</w:t>
      </w:r>
      <w:r w:rsidRPr="006F7625">
        <w:rPr>
          <w:rFonts w:eastAsia="Times New Roman"/>
          <w:lang w:val="cs-CZ"/>
        </w:rPr>
        <w:t xml:space="preserve"> Kupní smlouva odpovídajícího znění je akceptovatelná</w:t>
      </w:r>
      <w:r w:rsidRPr="000C7823">
        <w:rPr>
          <w:rFonts w:eastAsia="Times New Roman"/>
          <w:lang w:val="cs-CZ"/>
        </w:rPr>
        <w:t xml:space="preserve"> pro Prodávajícího;</w:t>
      </w:r>
    </w:p>
    <w:p w14:paraId="62224613" w14:textId="77777777" w:rsidR="000C7823" w:rsidRPr="000C7823" w:rsidRDefault="000C7823" w:rsidP="000C7823">
      <w:pPr>
        <w:pStyle w:val="Odstavecseseznamem"/>
        <w:autoSpaceDE w:val="0"/>
        <w:autoSpaceDN w:val="0"/>
        <w:adjustRightInd w:val="0"/>
        <w:spacing w:after="0" w:line="240" w:lineRule="auto"/>
        <w:ind w:left="1560"/>
        <w:jc w:val="both"/>
        <w:rPr>
          <w:rFonts w:eastAsia="Times New Roman"/>
          <w:lang w:val="cs-CZ"/>
        </w:rPr>
      </w:pPr>
    </w:p>
    <w:p w14:paraId="57E72B74" w14:textId="77777777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Novým návrhem kupní smlouvy</w:t>
      </w:r>
      <w:r w:rsidRPr="000C7823">
        <w:rPr>
          <w:rFonts w:eastAsia="Times New Roman"/>
          <w:lang w:val="cs-CZ"/>
        </w:rPr>
        <w:t xml:space="preserve"> - Návrh kupní smlouvy upravený dle </w:t>
      </w:r>
      <w:r w:rsidR="00A965B9">
        <w:rPr>
          <w:rFonts w:eastAsia="Times New Roman"/>
          <w:lang w:val="cs-CZ"/>
        </w:rPr>
        <w:t>Prodávajícím</w:t>
      </w:r>
      <w:r w:rsidR="00A965B9" w:rsidRPr="000C7823">
        <w:rPr>
          <w:rFonts w:eastAsia="Times New Roman"/>
          <w:lang w:val="cs-CZ"/>
        </w:rPr>
        <w:t xml:space="preserve"> </w:t>
      </w:r>
      <w:r w:rsidRPr="000C7823">
        <w:rPr>
          <w:rFonts w:eastAsia="Times New Roman"/>
          <w:lang w:val="cs-CZ"/>
        </w:rPr>
        <w:t>akceptovaných Připomínek k Návrhu kupní smlouvy. Kupní smlouva odpovídajícího znění je akceptovatelná pro Prodávajícího;</w:t>
      </w:r>
    </w:p>
    <w:p w14:paraId="5A7AF833" w14:textId="77777777" w:rsidR="000C7823" w:rsidRPr="000C7823" w:rsidRDefault="000C7823" w:rsidP="000C7823">
      <w:pPr>
        <w:pStyle w:val="Odstavecseseznamem"/>
        <w:rPr>
          <w:rFonts w:eastAsia="Times New Roman"/>
          <w:lang w:val="cs-CZ"/>
        </w:rPr>
      </w:pPr>
    </w:p>
    <w:p w14:paraId="3A90AE6B" w14:textId="77777777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Kupní smlouvou</w:t>
      </w:r>
      <w:r w:rsidRPr="000C7823">
        <w:rPr>
          <w:rFonts w:eastAsia="Times New Roman"/>
          <w:lang w:val="cs-CZ"/>
        </w:rPr>
        <w:t xml:space="preserve"> – kupní smlouva o převodu vlastnického práva k Předmětu prodeje za Kupní cenu nabídnutou Vítězem VŘ, uzavíraná ve znění odpovídajícím Návrhu kupní smlouvy, resp. Novému návrhu kupní smlouvy, mezi Prodávajícím a Vítězem VŘ;</w:t>
      </w:r>
    </w:p>
    <w:p w14:paraId="5B801C4E" w14:textId="77777777" w:rsidR="000C7823" w:rsidRPr="000C7823" w:rsidRDefault="000C7823" w:rsidP="000C7823">
      <w:pPr>
        <w:pStyle w:val="Odstavecseseznamem"/>
        <w:autoSpaceDE w:val="0"/>
        <w:autoSpaceDN w:val="0"/>
        <w:adjustRightInd w:val="0"/>
        <w:spacing w:after="0" w:line="240" w:lineRule="auto"/>
        <w:ind w:left="1560"/>
        <w:jc w:val="both"/>
        <w:rPr>
          <w:rFonts w:eastAsia="Times New Roman"/>
          <w:b/>
          <w:lang w:val="cs-CZ"/>
        </w:rPr>
      </w:pPr>
    </w:p>
    <w:p w14:paraId="5CCAC994" w14:textId="77777777" w:rsid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Kupní cenou</w:t>
      </w:r>
      <w:r w:rsidRPr="000C7823">
        <w:rPr>
          <w:rFonts w:eastAsia="Times New Roman"/>
          <w:lang w:val="cs-CZ"/>
        </w:rPr>
        <w:t xml:space="preserve"> – cena za Předmět prodeje odpovídající Předložené nabídce, resp. Předložené dodatečné nabídce, Vítěze VŘ a uvedená v Kupní smlouvě; mluví-li smlouva uzavřená mezi </w:t>
      </w:r>
      <w:r w:rsidR="00811773">
        <w:rPr>
          <w:rFonts w:eastAsia="Times New Roman"/>
          <w:lang w:val="cs-CZ"/>
        </w:rPr>
        <w:t>Prodávajícím</w:t>
      </w:r>
      <w:r w:rsidR="00811773" w:rsidRPr="000C7823">
        <w:rPr>
          <w:rFonts w:eastAsia="Times New Roman"/>
          <w:lang w:val="cs-CZ"/>
        </w:rPr>
        <w:t xml:space="preserve"> </w:t>
      </w:r>
      <w:r w:rsidRPr="000C7823">
        <w:rPr>
          <w:rFonts w:eastAsia="Times New Roman"/>
          <w:lang w:val="cs-CZ"/>
        </w:rPr>
        <w:t>a Vyhlašovatelem o provedení VŘ, Podmínky nebo Vyhláška o povinnosti Účastníka VŘ složit/zaplatit/uhradit apod. Kupní cenu, pak v situaci, kdy Účastník VŘ již složil Jistotu a tato je stále složena na příslušném Učtu Prodávajícího, vyžaduje se po Vítězi VŘ pouze doplatit částku do celkové výše Kupní ceny;</w:t>
      </w:r>
    </w:p>
    <w:p w14:paraId="6AA42C86" w14:textId="77777777" w:rsidR="003D6BBF" w:rsidRPr="009C4A4C" w:rsidRDefault="003D6BBF" w:rsidP="009C4A4C">
      <w:pPr>
        <w:pStyle w:val="Odstavecseseznamem"/>
        <w:rPr>
          <w:rFonts w:eastAsia="Times New Roman"/>
          <w:lang w:val="cs-CZ"/>
        </w:rPr>
      </w:pPr>
    </w:p>
    <w:p w14:paraId="374CF0E3" w14:textId="77777777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Oznámením o Vítězi VŘ</w:t>
      </w:r>
      <w:r w:rsidRPr="000C7823">
        <w:rPr>
          <w:rFonts w:eastAsia="Times New Roman"/>
          <w:lang w:val="cs-CZ"/>
        </w:rPr>
        <w:t xml:space="preserve"> - oznámení, ve kterém Vyhlašovatel informuje, kdo se stal Vítězem VŘ; Oznámení o Vítězi VŘ bude rozesláno na e-mailové adresy všech Účastníků VŘ a zároveň uveřejněno na internetových stránkách Vyhlašovatele www.</w:t>
      </w:r>
      <w:r w:rsidR="006464FE">
        <w:rPr>
          <w:rFonts w:eastAsia="Times New Roman"/>
          <w:lang w:val="cs-CZ"/>
        </w:rPr>
        <w:t>verejnedrazby</w:t>
      </w:r>
      <w:r w:rsidRPr="000C7823">
        <w:rPr>
          <w:rFonts w:eastAsia="Times New Roman"/>
          <w:lang w:val="cs-CZ"/>
        </w:rPr>
        <w:t xml:space="preserve">.cz, a to nejpozději do 2 pracovních dní od okamžiku, kdy byl Vítěz VŘ Vyhlašovateli sdělen </w:t>
      </w:r>
      <w:r w:rsidR="00146182">
        <w:rPr>
          <w:rFonts w:eastAsia="Times New Roman"/>
          <w:lang w:val="cs-CZ"/>
        </w:rPr>
        <w:t>Prodávajícím</w:t>
      </w:r>
      <w:r w:rsidRPr="000C7823">
        <w:rPr>
          <w:rFonts w:eastAsia="Times New Roman"/>
          <w:lang w:val="cs-CZ"/>
        </w:rPr>
        <w:t>;</w:t>
      </w:r>
    </w:p>
    <w:p w14:paraId="1DC216FF" w14:textId="77777777" w:rsidR="000C7823" w:rsidRPr="000C7823" w:rsidRDefault="000C7823" w:rsidP="000C7823">
      <w:pPr>
        <w:pStyle w:val="Odstavecseseznamem"/>
        <w:autoSpaceDE w:val="0"/>
        <w:autoSpaceDN w:val="0"/>
        <w:adjustRightInd w:val="0"/>
        <w:spacing w:after="0" w:line="240" w:lineRule="auto"/>
        <w:ind w:left="1560"/>
        <w:jc w:val="both"/>
        <w:rPr>
          <w:rFonts w:eastAsia="Times New Roman"/>
          <w:lang w:val="cs-CZ"/>
        </w:rPr>
      </w:pPr>
    </w:p>
    <w:p w14:paraId="39F90902" w14:textId="77777777" w:rsid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 xml:space="preserve">Podmínkami </w:t>
      </w:r>
      <w:r w:rsidRPr="000C7823">
        <w:rPr>
          <w:rFonts w:eastAsia="Times New Roman"/>
          <w:lang w:val="cs-CZ"/>
        </w:rPr>
        <w:t xml:space="preserve">– </w:t>
      </w:r>
      <w:r>
        <w:rPr>
          <w:rFonts w:eastAsia="Times New Roman"/>
          <w:lang w:val="cs-CZ"/>
        </w:rPr>
        <w:t>tyto podmínky obsahující podrobnou</w:t>
      </w:r>
      <w:r w:rsidRPr="000C7823">
        <w:rPr>
          <w:rFonts w:eastAsia="Times New Roman"/>
          <w:lang w:val="cs-CZ"/>
        </w:rPr>
        <w:t xml:space="preserve"> specifikac</w:t>
      </w:r>
      <w:r>
        <w:rPr>
          <w:rFonts w:eastAsia="Times New Roman"/>
          <w:lang w:val="cs-CZ"/>
        </w:rPr>
        <w:t>i</w:t>
      </w:r>
      <w:r w:rsidRPr="000C7823">
        <w:rPr>
          <w:rFonts w:eastAsia="Times New Roman"/>
          <w:lang w:val="cs-CZ"/>
        </w:rPr>
        <w:t xml:space="preserve"> podmínek, za</w:t>
      </w:r>
      <w:r w:rsidR="008751D6">
        <w:rPr>
          <w:rFonts w:eastAsia="Times New Roman"/>
          <w:lang w:val="cs-CZ"/>
        </w:rPr>
        <w:t> </w:t>
      </w:r>
      <w:r w:rsidRPr="000C7823">
        <w:rPr>
          <w:rFonts w:eastAsia="Times New Roman"/>
          <w:lang w:val="cs-CZ"/>
        </w:rPr>
        <w:t xml:space="preserve">kterých Vyhlašovatel provede VŘ pro </w:t>
      </w:r>
      <w:r w:rsidR="00146182">
        <w:rPr>
          <w:rFonts w:eastAsia="Times New Roman"/>
          <w:lang w:val="cs-CZ"/>
        </w:rPr>
        <w:t>Prodávajícího</w:t>
      </w:r>
      <w:r w:rsidRPr="000C7823">
        <w:rPr>
          <w:rFonts w:eastAsia="Times New Roman"/>
          <w:lang w:val="cs-CZ"/>
        </w:rPr>
        <w:t xml:space="preserve">, jejichž znění je předáno </w:t>
      </w:r>
      <w:r w:rsidR="00BF1EE4">
        <w:rPr>
          <w:rFonts w:eastAsia="Times New Roman"/>
          <w:lang w:val="cs-CZ"/>
        </w:rPr>
        <w:t>zájemci o účast v</w:t>
      </w:r>
      <w:r w:rsidR="002D6970">
        <w:rPr>
          <w:rFonts w:eastAsia="Times New Roman"/>
          <w:lang w:val="cs-CZ"/>
        </w:rPr>
        <w:t>e</w:t>
      </w:r>
      <w:r w:rsidR="00BF1EE4" w:rsidRPr="000C7823">
        <w:rPr>
          <w:rFonts w:eastAsia="Times New Roman"/>
          <w:lang w:val="cs-CZ"/>
        </w:rPr>
        <w:t xml:space="preserve"> </w:t>
      </w:r>
      <w:r w:rsidRPr="000C7823">
        <w:rPr>
          <w:rFonts w:eastAsia="Times New Roman"/>
          <w:lang w:val="cs-CZ"/>
        </w:rPr>
        <w:t xml:space="preserve"> VŘ </w:t>
      </w:r>
      <w:r w:rsidR="00733CA2">
        <w:rPr>
          <w:rFonts w:eastAsia="Times New Roman"/>
          <w:lang w:val="cs-CZ"/>
        </w:rPr>
        <w:t xml:space="preserve"> jako součást </w:t>
      </w:r>
      <w:r w:rsidRPr="000C7823">
        <w:rPr>
          <w:rFonts w:eastAsia="Times New Roman"/>
          <w:lang w:val="cs-CZ"/>
        </w:rPr>
        <w:t>Prospek</w:t>
      </w:r>
      <w:r w:rsidR="00BF646C">
        <w:rPr>
          <w:rFonts w:eastAsia="Times New Roman"/>
          <w:lang w:val="cs-CZ"/>
        </w:rPr>
        <w:t>t</w:t>
      </w:r>
      <w:r w:rsidR="00733CA2">
        <w:rPr>
          <w:rFonts w:eastAsia="Times New Roman"/>
          <w:lang w:val="cs-CZ"/>
        </w:rPr>
        <w:t>u</w:t>
      </w:r>
      <w:r w:rsidRPr="000C7823">
        <w:rPr>
          <w:rFonts w:eastAsia="Times New Roman"/>
          <w:lang w:val="cs-CZ"/>
        </w:rPr>
        <w:t xml:space="preserve"> a jejichž odsouhlasení </w:t>
      </w:r>
      <w:r w:rsidR="00BF1EE4">
        <w:rPr>
          <w:rFonts w:eastAsia="Times New Roman"/>
          <w:lang w:val="cs-CZ"/>
        </w:rPr>
        <w:t>zájemcem o účast v</w:t>
      </w:r>
      <w:r w:rsidR="002D6970">
        <w:rPr>
          <w:rFonts w:eastAsia="Times New Roman"/>
          <w:lang w:val="cs-CZ"/>
        </w:rPr>
        <w:t>e</w:t>
      </w:r>
      <w:r w:rsidR="00BF1EE4" w:rsidRPr="000C7823">
        <w:rPr>
          <w:rFonts w:eastAsia="Times New Roman"/>
          <w:lang w:val="cs-CZ"/>
        </w:rPr>
        <w:t xml:space="preserve"> </w:t>
      </w:r>
      <w:r w:rsidRPr="000C7823">
        <w:rPr>
          <w:rFonts w:eastAsia="Times New Roman"/>
          <w:lang w:val="cs-CZ"/>
        </w:rPr>
        <w:t xml:space="preserve"> VŘ je podmínkou jeho účasti v</w:t>
      </w:r>
      <w:r w:rsidR="002D6970">
        <w:rPr>
          <w:rFonts w:eastAsia="Times New Roman"/>
          <w:lang w:val="cs-CZ"/>
        </w:rPr>
        <w:t>e</w:t>
      </w:r>
      <w:r w:rsidRPr="000C7823">
        <w:rPr>
          <w:rFonts w:eastAsia="Times New Roman"/>
          <w:lang w:val="cs-CZ"/>
        </w:rPr>
        <w:t xml:space="preserve"> VŘ;</w:t>
      </w:r>
    </w:p>
    <w:p w14:paraId="21DB596F" w14:textId="77777777" w:rsidR="008106EC" w:rsidRPr="009C4A4C" w:rsidRDefault="008106EC" w:rsidP="009C4A4C">
      <w:pPr>
        <w:pStyle w:val="Odstavecseseznamem"/>
        <w:rPr>
          <w:rFonts w:eastAsia="Times New Roman"/>
          <w:lang w:val="cs-CZ"/>
        </w:rPr>
      </w:pPr>
    </w:p>
    <w:p w14:paraId="7702CAA4" w14:textId="77777777" w:rsidR="008106EC" w:rsidRPr="000C7823" w:rsidRDefault="008106EC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9C4A4C">
        <w:rPr>
          <w:rFonts w:eastAsia="Times New Roman"/>
          <w:b/>
          <w:lang w:val="cs-CZ"/>
        </w:rPr>
        <w:t>Prodávajícím</w:t>
      </w:r>
      <w:r>
        <w:rPr>
          <w:rFonts w:eastAsia="Times New Roman"/>
          <w:lang w:val="cs-CZ"/>
        </w:rPr>
        <w:t xml:space="preserve"> – osoba definovaná </w:t>
      </w:r>
      <w:r w:rsidR="003D6BBF">
        <w:rPr>
          <w:rFonts w:eastAsia="Times New Roman"/>
          <w:lang w:val="cs-CZ"/>
        </w:rPr>
        <w:t xml:space="preserve">jako Prodávající </w:t>
      </w:r>
      <w:r>
        <w:rPr>
          <w:rFonts w:eastAsia="Times New Roman"/>
          <w:lang w:val="cs-CZ"/>
        </w:rPr>
        <w:t>v bodě 2.1</w:t>
      </w:r>
      <w:r w:rsidR="004B47A1">
        <w:rPr>
          <w:rFonts w:eastAsia="Times New Roman"/>
          <w:lang w:val="cs-CZ"/>
        </w:rPr>
        <w:t>.</w:t>
      </w:r>
      <w:r>
        <w:rPr>
          <w:rFonts w:eastAsia="Times New Roman"/>
          <w:lang w:val="cs-CZ"/>
        </w:rPr>
        <w:t xml:space="preserve"> níže</w:t>
      </w:r>
      <w:r w:rsidR="00825588">
        <w:rPr>
          <w:rFonts w:eastAsia="Times New Roman"/>
          <w:lang w:val="cs-CZ"/>
        </w:rPr>
        <w:t>;</w:t>
      </w:r>
    </w:p>
    <w:p w14:paraId="4124F52E" w14:textId="77777777" w:rsidR="000C7823" w:rsidRPr="000C7823" w:rsidRDefault="000C7823" w:rsidP="000C7823">
      <w:pPr>
        <w:pStyle w:val="Odstavecseseznamem"/>
        <w:rPr>
          <w:rFonts w:eastAsia="Times New Roman"/>
          <w:lang w:val="cs-CZ"/>
        </w:rPr>
      </w:pPr>
    </w:p>
    <w:p w14:paraId="41DECC70" w14:textId="77777777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Prospektem</w:t>
      </w:r>
      <w:r w:rsidRPr="000C7823">
        <w:rPr>
          <w:rFonts w:eastAsia="Times New Roman"/>
          <w:lang w:val="cs-CZ"/>
        </w:rPr>
        <w:t xml:space="preserve"> - soubor dokumentů k VŘ, obsahujících mimo jiné popis Předmětu prodeje, Návrh kupní smlouvy, návrh Dohody o složení jistoty a Podmínky. Prospekt je k dispozici v </w:t>
      </w:r>
      <w:r w:rsidRPr="000C7823">
        <w:rPr>
          <w:rFonts w:eastAsia="Times New Roman"/>
          <w:lang w:val="cs-CZ"/>
        </w:rPr>
        <w:lastRenderedPageBreak/>
        <w:t xml:space="preserve">sídle Vyhlašovatele a </w:t>
      </w:r>
      <w:r w:rsidR="00146182">
        <w:rPr>
          <w:rFonts w:eastAsia="Times New Roman"/>
          <w:lang w:val="cs-CZ"/>
        </w:rPr>
        <w:t>Prodávajícího</w:t>
      </w:r>
      <w:r w:rsidR="005547DA">
        <w:rPr>
          <w:rFonts w:eastAsia="Times New Roman"/>
          <w:lang w:val="cs-CZ"/>
        </w:rPr>
        <w:t xml:space="preserve">. </w:t>
      </w:r>
      <w:r w:rsidRPr="000C7823">
        <w:rPr>
          <w:rFonts w:eastAsia="Times New Roman"/>
          <w:lang w:val="cs-CZ"/>
        </w:rPr>
        <w:t>Prospekt může být v závislosti na</w:t>
      </w:r>
      <w:r w:rsidR="008751D6">
        <w:rPr>
          <w:rFonts w:eastAsia="Times New Roman"/>
          <w:lang w:val="cs-CZ"/>
        </w:rPr>
        <w:t> </w:t>
      </w:r>
      <w:r w:rsidRPr="000C7823">
        <w:rPr>
          <w:rFonts w:eastAsia="Times New Roman"/>
          <w:lang w:val="cs-CZ"/>
        </w:rPr>
        <w:t>povaze Předmětu prodeje v průběhu VŘ aktualizován či doplňován o nové či podstatné skutečnosti týkající se Předmětu prodeje;</w:t>
      </w:r>
    </w:p>
    <w:p w14:paraId="1B55BFA7" w14:textId="77777777" w:rsidR="000C7823" w:rsidRPr="000C7823" w:rsidRDefault="000C7823" w:rsidP="000C7823">
      <w:pPr>
        <w:pStyle w:val="Odstavecseseznamem"/>
        <w:rPr>
          <w:rFonts w:eastAsia="Times New Roman"/>
          <w:lang w:val="cs-CZ"/>
        </w:rPr>
      </w:pPr>
    </w:p>
    <w:p w14:paraId="43A630C6" w14:textId="77777777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Předložením</w:t>
      </w:r>
      <w:r w:rsidRPr="000C7823">
        <w:rPr>
          <w:rFonts w:eastAsia="Times New Roman"/>
          <w:lang w:val="cs-CZ"/>
        </w:rPr>
        <w:t xml:space="preserve"> </w:t>
      </w:r>
      <w:r w:rsidRPr="000C7823">
        <w:rPr>
          <w:rFonts w:eastAsia="Times New Roman"/>
          <w:b/>
          <w:lang w:val="cs-CZ"/>
        </w:rPr>
        <w:t>nabídky</w:t>
      </w:r>
      <w:r w:rsidRPr="000C7823">
        <w:rPr>
          <w:rFonts w:eastAsia="Times New Roman"/>
          <w:lang w:val="cs-CZ"/>
        </w:rPr>
        <w:t xml:space="preserve"> </w:t>
      </w:r>
      <w:r w:rsidR="00BC3BB3">
        <w:rPr>
          <w:rFonts w:eastAsia="Times New Roman"/>
          <w:lang w:val="cs-CZ"/>
        </w:rPr>
        <w:t>–</w:t>
      </w:r>
      <w:r w:rsidRPr="000C7823">
        <w:rPr>
          <w:rFonts w:eastAsia="Times New Roman"/>
          <w:lang w:val="cs-CZ"/>
        </w:rPr>
        <w:t xml:space="preserve"> </w:t>
      </w:r>
      <w:r w:rsidR="00BC3BB3">
        <w:rPr>
          <w:rFonts w:eastAsia="Times New Roman"/>
          <w:lang w:val="cs-CZ"/>
        </w:rPr>
        <w:t>předložení nabídky</w:t>
      </w:r>
      <w:r w:rsidRPr="000C7823">
        <w:rPr>
          <w:rFonts w:eastAsia="Times New Roman"/>
          <w:lang w:val="cs-CZ"/>
        </w:rPr>
        <w:t xml:space="preserve"> Účastníka </w:t>
      </w:r>
      <w:r w:rsidR="00E10E34">
        <w:rPr>
          <w:rFonts w:eastAsia="Times New Roman"/>
          <w:lang w:val="cs-CZ"/>
        </w:rPr>
        <w:t>2</w:t>
      </w:r>
      <w:r w:rsidRPr="000C7823">
        <w:rPr>
          <w:rFonts w:eastAsia="Times New Roman"/>
          <w:lang w:val="cs-CZ"/>
        </w:rPr>
        <w:t>. kola VŘ</w:t>
      </w:r>
      <w:r w:rsidR="00BC3BB3">
        <w:rPr>
          <w:rFonts w:eastAsia="Times New Roman"/>
          <w:lang w:val="cs-CZ"/>
        </w:rPr>
        <w:t xml:space="preserve">, která obsahuje </w:t>
      </w:r>
      <w:r w:rsidR="00605E5E" w:rsidRPr="00605E5E">
        <w:rPr>
          <w:rFonts w:eastAsia="Times New Roman"/>
          <w:b/>
          <w:lang w:val="cs-CZ"/>
        </w:rPr>
        <w:t>(i)</w:t>
      </w:r>
      <w:r w:rsidR="00BC3BB3">
        <w:rPr>
          <w:rFonts w:eastAsia="Times New Roman"/>
          <w:lang w:val="cs-CZ"/>
        </w:rPr>
        <w:t xml:space="preserve"> samostatnou </w:t>
      </w:r>
      <w:r w:rsidR="00605E5E" w:rsidRPr="00605E5E">
        <w:rPr>
          <w:rFonts w:eastAsia="Times New Roman"/>
          <w:u w:val="single"/>
          <w:lang w:val="cs-CZ"/>
        </w:rPr>
        <w:t xml:space="preserve">nabídku na výši </w:t>
      </w:r>
      <w:r w:rsidR="00385C29">
        <w:rPr>
          <w:rFonts w:eastAsia="Times New Roman"/>
          <w:u w:val="single"/>
          <w:lang w:val="cs-CZ"/>
        </w:rPr>
        <w:t>K</w:t>
      </w:r>
      <w:r w:rsidR="00385C29" w:rsidRPr="00605E5E">
        <w:rPr>
          <w:rFonts w:eastAsia="Times New Roman"/>
          <w:u w:val="single"/>
          <w:lang w:val="cs-CZ"/>
        </w:rPr>
        <w:t xml:space="preserve">upní </w:t>
      </w:r>
      <w:r w:rsidR="00605E5E" w:rsidRPr="00605E5E">
        <w:rPr>
          <w:rFonts w:eastAsia="Times New Roman"/>
          <w:u w:val="single"/>
          <w:lang w:val="cs-CZ"/>
        </w:rPr>
        <w:t>ceny</w:t>
      </w:r>
      <w:r w:rsidR="00BC3BB3">
        <w:rPr>
          <w:rFonts w:eastAsia="Times New Roman"/>
          <w:lang w:val="cs-CZ"/>
        </w:rPr>
        <w:t xml:space="preserve"> Předmětu prodeje učiněnou</w:t>
      </w:r>
      <w:r w:rsidRPr="000C7823">
        <w:rPr>
          <w:rFonts w:eastAsia="Times New Roman"/>
          <w:lang w:val="cs-CZ"/>
        </w:rPr>
        <w:t xml:space="preserve"> ve formě listiny s podpis</w:t>
      </w:r>
      <w:r w:rsidR="00734D7B">
        <w:rPr>
          <w:rFonts w:eastAsia="Times New Roman"/>
          <w:lang w:val="cs-CZ"/>
        </w:rPr>
        <w:t xml:space="preserve">em </w:t>
      </w:r>
      <w:r w:rsidR="00F756A8">
        <w:rPr>
          <w:rFonts w:eastAsia="Times New Roman"/>
          <w:lang w:val="cs-CZ"/>
        </w:rPr>
        <w:t xml:space="preserve">Účastníka VŘ, resp. </w:t>
      </w:r>
      <w:r w:rsidR="00734D7B">
        <w:rPr>
          <w:rFonts w:eastAsia="Times New Roman"/>
          <w:lang w:val="cs-CZ"/>
        </w:rPr>
        <w:t>osoby oprávněné jednat za Účastníka VŘ</w:t>
      </w:r>
      <w:r w:rsidR="00BC3BB3">
        <w:rPr>
          <w:rFonts w:eastAsia="Times New Roman"/>
          <w:lang w:val="cs-CZ"/>
        </w:rPr>
        <w:t xml:space="preserve"> a </w:t>
      </w:r>
      <w:r w:rsidR="00605E5E" w:rsidRPr="00605E5E">
        <w:rPr>
          <w:rFonts w:eastAsia="Times New Roman"/>
          <w:b/>
          <w:lang w:val="cs-CZ"/>
        </w:rPr>
        <w:t>(ii)</w:t>
      </w:r>
      <w:r w:rsidR="00BC3BB3">
        <w:rPr>
          <w:rFonts w:eastAsia="Times New Roman"/>
          <w:lang w:val="cs-CZ"/>
        </w:rPr>
        <w:t xml:space="preserve"> </w:t>
      </w:r>
      <w:r w:rsidR="001B3B4A">
        <w:rPr>
          <w:rFonts w:eastAsia="Times New Roman"/>
          <w:lang w:val="cs-CZ"/>
        </w:rPr>
        <w:t xml:space="preserve">Účastníkem VŘ podepsaný </w:t>
      </w:r>
      <w:r w:rsidR="00605E5E" w:rsidRPr="00605E5E">
        <w:rPr>
          <w:rFonts w:eastAsia="Times New Roman"/>
          <w:u w:val="single"/>
          <w:lang w:val="cs-CZ"/>
        </w:rPr>
        <w:t>Návrh kup</w:t>
      </w:r>
      <w:r w:rsidR="00385C29">
        <w:rPr>
          <w:rFonts w:eastAsia="Times New Roman"/>
          <w:u w:val="single"/>
          <w:lang w:val="cs-CZ"/>
        </w:rPr>
        <w:t>n</w:t>
      </w:r>
      <w:r w:rsidR="00605E5E" w:rsidRPr="00605E5E">
        <w:rPr>
          <w:rFonts w:eastAsia="Times New Roman"/>
          <w:u w:val="single"/>
          <w:lang w:val="cs-CZ"/>
        </w:rPr>
        <w:t>í smlouvy, resp. Nový návrh kupní smlouvy</w:t>
      </w:r>
      <w:r w:rsidR="00BC3BB3">
        <w:rPr>
          <w:rFonts w:eastAsia="Times New Roman"/>
          <w:lang w:val="cs-CZ"/>
        </w:rPr>
        <w:t xml:space="preserve">, dle situace, </w:t>
      </w:r>
      <w:r w:rsidR="00605E5E" w:rsidRPr="00605E5E">
        <w:rPr>
          <w:rFonts w:eastAsia="Times New Roman"/>
          <w:u w:val="single"/>
          <w:lang w:val="cs-CZ"/>
        </w:rPr>
        <w:t>s doplněnou výší navrhované Kupní ceny</w:t>
      </w:r>
      <w:r w:rsidR="00BC3BB3">
        <w:rPr>
          <w:rFonts w:eastAsia="Times New Roman"/>
          <w:lang w:val="cs-CZ"/>
        </w:rPr>
        <w:t xml:space="preserve"> (odpovídající separátní cenové nabídce) ve 3 vyhotoveních, z nichž alespoň na 1 vyhotovení bude podpis </w:t>
      </w:r>
      <w:r w:rsidR="002116A4" w:rsidRPr="00477009">
        <w:rPr>
          <w:rFonts w:eastAsia="Times New Roman"/>
          <w:u w:val="single"/>
          <w:lang w:val="cs-CZ"/>
        </w:rPr>
        <w:t xml:space="preserve">Účastníka </w:t>
      </w:r>
      <w:r w:rsidR="00605E5E" w:rsidRPr="00605E5E">
        <w:rPr>
          <w:rFonts w:eastAsia="Times New Roman"/>
          <w:u w:val="single"/>
          <w:lang w:val="cs-CZ"/>
        </w:rPr>
        <w:t>VŘ úředně ověřen</w:t>
      </w:r>
      <w:r w:rsidRPr="000C7823">
        <w:rPr>
          <w:rFonts w:eastAsia="Times New Roman"/>
          <w:lang w:val="cs-CZ"/>
        </w:rPr>
        <w:t xml:space="preserve">, kterou </w:t>
      </w:r>
      <w:r w:rsidR="00BC3BB3" w:rsidRPr="000C7823">
        <w:rPr>
          <w:rFonts w:eastAsia="Times New Roman"/>
          <w:lang w:val="cs-CZ"/>
        </w:rPr>
        <w:t xml:space="preserve">v uzavřené obálce </w:t>
      </w:r>
      <w:r w:rsidRPr="000C7823">
        <w:rPr>
          <w:rFonts w:eastAsia="Times New Roman"/>
          <w:lang w:val="cs-CZ"/>
        </w:rPr>
        <w:t xml:space="preserve">předá Účastník </w:t>
      </w:r>
      <w:r w:rsidR="00E10E34">
        <w:rPr>
          <w:rFonts w:eastAsia="Times New Roman"/>
          <w:lang w:val="cs-CZ"/>
        </w:rPr>
        <w:t>2</w:t>
      </w:r>
      <w:r w:rsidRPr="000C7823">
        <w:rPr>
          <w:rFonts w:eastAsia="Times New Roman"/>
          <w:lang w:val="cs-CZ"/>
        </w:rPr>
        <w:t xml:space="preserve">. kola VŘ v sídle </w:t>
      </w:r>
      <w:r w:rsidR="00146182">
        <w:rPr>
          <w:rFonts w:eastAsia="Times New Roman"/>
          <w:lang w:val="cs-CZ"/>
        </w:rPr>
        <w:t>Prodávajícího</w:t>
      </w:r>
      <w:r w:rsidRPr="000C7823">
        <w:rPr>
          <w:rFonts w:eastAsia="Times New Roman"/>
          <w:lang w:val="cs-CZ"/>
        </w:rPr>
        <w:t>;</w:t>
      </w:r>
    </w:p>
    <w:p w14:paraId="59AA043B" w14:textId="77777777" w:rsidR="000C7823" w:rsidRPr="000C7823" w:rsidRDefault="000C7823" w:rsidP="000C7823">
      <w:pPr>
        <w:pStyle w:val="Odstavecseseznamem"/>
        <w:autoSpaceDE w:val="0"/>
        <w:autoSpaceDN w:val="0"/>
        <w:adjustRightInd w:val="0"/>
        <w:spacing w:after="0" w:line="240" w:lineRule="auto"/>
        <w:ind w:left="1560"/>
        <w:jc w:val="both"/>
        <w:rPr>
          <w:rFonts w:eastAsia="Times New Roman"/>
          <w:lang w:val="cs-CZ"/>
        </w:rPr>
      </w:pPr>
    </w:p>
    <w:p w14:paraId="6A711F47" w14:textId="77777777" w:rsidR="000C7823" w:rsidRPr="00477009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477009">
        <w:rPr>
          <w:rFonts w:eastAsia="Times New Roman"/>
          <w:b/>
          <w:lang w:val="cs-CZ"/>
        </w:rPr>
        <w:t xml:space="preserve">Předmětem prodeje </w:t>
      </w:r>
      <w:r w:rsidRPr="00477009">
        <w:rPr>
          <w:rFonts w:eastAsia="Times New Roman"/>
          <w:lang w:val="cs-CZ"/>
        </w:rPr>
        <w:t xml:space="preserve">– Soubor nemovitostí, jak jsou definovány v čl. </w:t>
      </w:r>
      <w:r w:rsidR="009D3290" w:rsidRPr="00477009">
        <w:fldChar w:fldCharType="begin"/>
      </w:r>
      <w:r w:rsidR="008C2B71" w:rsidRPr="00477009">
        <w:rPr>
          <w:rFonts w:eastAsia="Times New Roman"/>
          <w:lang w:val="cs-CZ"/>
        </w:rPr>
        <w:instrText xml:space="preserve"> REF _Ref405621573 \r \h </w:instrText>
      </w:r>
      <w:r w:rsidR="00477009">
        <w:instrText xml:space="preserve"> \* MERGEFORMAT </w:instrText>
      </w:r>
      <w:r w:rsidR="009D3290" w:rsidRPr="00477009">
        <w:fldChar w:fldCharType="separate"/>
      </w:r>
      <w:r w:rsidR="004136F0">
        <w:rPr>
          <w:rFonts w:eastAsia="Times New Roman"/>
          <w:lang w:val="cs-CZ"/>
        </w:rPr>
        <w:t>2.4</w:t>
      </w:r>
      <w:r w:rsidR="009D3290" w:rsidRPr="00477009">
        <w:fldChar w:fldCharType="end"/>
      </w:r>
      <w:r w:rsidR="004B47A1">
        <w:t>.</w:t>
      </w:r>
      <w:r w:rsidR="0092334E" w:rsidRPr="00477009">
        <w:rPr>
          <w:rFonts w:eastAsia="Times New Roman"/>
          <w:lang w:val="cs-CZ"/>
        </w:rPr>
        <w:t xml:space="preserve"> těch</w:t>
      </w:r>
      <w:r w:rsidRPr="00477009">
        <w:rPr>
          <w:rFonts w:eastAsia="Times New Roman"/>
          <w:lang w:val="cs-CZ"/>
        </w:rPr>
        <w:t xml:space="preserve">to </w:t>
      </w:r>
      <w:r w:rsidR="0092334E" w:rsidRPr="00477009">
        <w:rPr>
          <w:rFonts w:eastAsia="Times New Roman"/>
          <w:lang w:val="cs-CZ"/>
        </w:rPr>
        <w:t>Podmínek</w:t>
      </w:r>
      <w:r w:rsidRPr="00477009">
        <w:rPr>
          <w:rFonts w:eastAsia="Times New Roman"/>
          <w:lang w:val="cs-CZ"/>
        </w:rPr>
        <w:t>;</w:t>
      </w:r>
    </w:p>
    <w:p w14:paraId="10C9CA73" w14:textId="77777777" w:rsidR="000C7823" w:rsidRPr="000C7823" w:rsidRDefault="000C7823" w:rsidP="000C7823">
      <w:pPr>
        <w:pStyle w:val="Odstavecseseznamem"/>
        <w:rPr>
          <w:rFonts w:eastAsia="Times New Roman"/>
          <w:lang w:val="cs-CZ"/>
        </w:rPr>
      </w:pPr>
    </w:p>
    <w:p w14:paraId="28686795" w14:textId="77777777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Připomínkami k Návrhu kupní smlouvy</w:t>
      </w:r>
      <w:r w:rsidRPr="000C7823">
        <w:rPr>
          <w:rFonts w:eastAsia="Times New Roman"/>
          <w:lang w:val="cs-CZ"/>
        </w:rPr>
        <w:t xml:space="preserve"> - připomínky k Návrhu kupní smlouvy, které může sepsat a předložit Účastník </w:t>
      </w:r>
      <w:r w:rsidR="00E10E34">
        <w:rPr>
          <w:rFonts w:eastAsia="Times New Roman"/>
          <w:lang w:val="cs-CZ"/>
        </w:rPr>
        <w:t>1</w:t>
      </w:r>
      <w:r w:rsidRPr="000C7823">
        <w:rPr>
          <w:rFonts w:eastAsia="Times New Roman"/>
          <w:lang w:val="cs-CZ"/>
        </w:rPr>
        <w:t xml:space="preserve">. kola VŘ v elektronické podobě v textovém formátu Microsoft Word (verze 97 a vyšší) zapracované do textu Návrhu kupní smlouvy s vyznačenými změnami (v revizním módu) a které budou </w:t>
      </w:r>
      <w:r w:rsidR="00146182">
        <w:rPr>
          <w:rFonts w:eastAsia="Times New Roman"/>
          <w:lang w:val="cs-CZ"/>
        </w:rPr>
        <w:t>Prodávajícím</w:t>
      </w:r>
      <w:r w:rsidR="00146182" w:rsidRPr="000C7823">
        <w:rPr>
          <w:rFonts w:eastAsia="Times New Roman"/>
          <w:lang w:val="cs-CZ"/>
        </w:rPr>
        <w:t xml:space="preserve"> </w:t>
      </w:r>
      <w:r w:rsidRPr="000C7823">
        <w:rPr>
          <w:rFonts w:eastAsia="Times New Roman"/>
          <w:lang w:val="cs-CZ"/>
        </w:rPr>
        <w:t xml:space="preserve">posouzeny a dle uvážení </w:t>
      </w:r>
      <w:r w:rsidR="00146182">
        <w:rPr>
          <w:rFonts w:eastAsia="Times New Roman"/>
          <w:lang w:val="cs-CZ"/>
        </w:rPr>
        <w:t>Prodávajícího</w:t>
      </w:r>
      <w:r w:rsidR="00146182" w:rsidRPr="000C7823">
        <w:rPr>
          <w:rFonts w:eastAsia="Times New Roman"/>
          <w:lang w:val="cs-CZ"/>
        </w:rPr>
        <w:t xml:space="preserve"> </w:t>
      </w:r>
      <w:r w:rsidRPr="000C7823">
        <w:rPr>
          <w:rFonts w:eastAsia="Times New Roman"/>
          <w:lang w:val="cs-CZ"/>
        </w:rPr>
        <w:t xml:space="preserve">akceptovány; </w:t>
      </w:r>
    </w:p>
    <w:p w14:paraId="485A95BF" w14:textId="77777777" w:rsidR="000C7823" w:rsidRPr="000C7823" w:rsidRDefault="000C7823" w:rsidP="000C7823">
      <w:pPr>
        <w:pStyle w:val="Odstavecseseznamem"/>
        <w:rPr>
          <w:rFonts w:eastAsia="Times New Roman"/>
          <w:lang w:val="cs-CZ"/>
        </w:rPr>
      </w:pPr>
    </w:p>
    <w:p w14:paraId="562F9953" w14:textId="0F728082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Předložením</w:t>
      </w:r>
      <w:r w:rsidRPr="000C7823">
        <w:rPr>
          <w:rFonts w:eastAsia="Times New Roman"/>
          <w:lang w:val="cs-CZ"/>
        </w:rPr>
        <w:t xml:space="preserve"> </w:t>
      </w:r>
      <w:r w:rsidRPr="000C7823">
        <w:rPr>
          <w:rFonts w:eastAsia="Times New Roman"/>
          <w:b/>
          <w:lang w:val="cs-CZ"/>
        </w:rPr>
        <w:t>dodatečné nabídky</w:t>
      </w:r>
      <w:r w:rsidRPr="000C7823">
        <w:rPr>
          <w:rFonts w:eastAsia="Times New Roman"/>
          <w:lang w:val="cs-CZ"/>
        </w:rPr>
        <w:t xml:space="preserve"> </w:t>
      </w:r>
      <w:r w:rsidR="00BC3BB3">
        <w:rPr>
          <w:rFonts w:eastAsia="Times New Roman"/>
          <w:lang w:val="cs-CZ"/>
        </w:rPr>
        <w:t>– předložení dodatečné nabídky</w:t>
      </w:r>
      <w:r w:rsidR="00DC507E">
        <w:rPr>
          <w:rFonts w:eastAsia="Times New Roman"/>
          <w:lang w:val="cs-CZ"/>
        </w:rPr>
        <w:t xml:space="preserve"> Účastníka 2. kola VŘ</w:t>
      </w:r>
      <w:r w:rsidR="00BC3BB3">
        <w:rPr>
          <w:rFonts w:eastAsia="Times New Roman"/>
          <w:lang w:val="cs-CZ"/>
        </w:rPr>
        <w:t xml:space="preserve">, která obsahuje </w:t>
      </w:r>
      <w:r w:rsidR="00BC3BB3" w:rsidRPr="002C650C">
        <w:rPr>
          <w:rFonts w:eastAsia="Times New Roman"/>
          <w:b/>
          <w:lang w:val="cs-CZ"/>
        </w:rPr>
        <w:t>(i)</w:t>
      </w:r>
      <w:r w:rsidR="00BC3BB3">
        <w:rPr>
          <w:rFonts w:eastAsia="Times New Roman"/>
          <w:lang w:val="cs-CZ"/>
        </w:rPr>
        <w:t xml:space="preserve"> samostatnou </w:t>
      </w:r>
      <w:r w:rsidR="00BC3BB3" w:rsidRPr="002C650C">
        <w:rPr>
          <w:rFonts w:eastAsia="Times New Roman"/>
          <w:u w:val="single"/>
          <w:lang w:val="cs-CZ"/>
        </w:rPr>
        <w:t xml:space="preserve">nabídku na výši </w:t>
      </w:r>
      <w:r w:rsidR="00385C29">
        <w:rPr>
          <w:rFonts w:eastAsia="Times New Roman"/>
          <w:u w:val="single"/>
          <w:lang w:val="cs-CZ"/>
        </w:rPr>
        <w:t>K</w:t>
      </w:r>
      <w:r w:rsidR="00385C29" w:rsidRPr="002C650C">
        <w:rPr>
          <w:rFonts w:eastAsia="Times New Roman"/>
          <w:u w:val="single"/>
          <w:lang w:val="cs-CZ"/>
        </w:rPr>
        <w:t xml:space="preserve">upní </w:t>
      </w:r>
      <w:r w:rsidR="00BC3BB3" w:rsidRPr="002C650C">
        <w:rPr>
          <w:rFonts w:eastAsia="Times New Roman"/>
          <w:u w:val="single"/>
          <w:lang w:val="cs-CZ"/>
        </w:rPr>
        <w:t>ceny</w:t>
      </w:r>
      <w:r w:rsidR="00BC3BB3">
        <w:rPr>
          <w:rFonts w:eastAsia="Times New Roman"/>
          <w:lang w:val="cs-CZ"/>
        </w:rPr>
        <w:t xml:space="preserve"> Předmětu prodeje učiněnou</w:t>
      </w:r>
      <w:r w:rsidR="00BC3BB3" w:rsidRPr="000C7823">
        <w:rPr>
          <w:rFonts w:eastAsia="Times New Roman"/>
          <w:lang w:val="cs-CZ"/>
        </w:rPr>
        <w:t xml:space="preserve"> ve formě listiny s podpis</w:t>
      </w:r>
      <w:r w:rsidR="00F756A8">
        <w:rPr>
          <w:rFonts w:eastAsia="Times New Roman"/>
          <w:lang w:val="cs-CZ"/>
        </w:rPr>
        <w:t>em Účastníka VŘ, resp. osoby oprávněné jednat za Účastníka</w:t>
      </w:r>
      <w:r w:rsidR="00BC3BB3">
        <w:rPr>
          <w:rFonts w:eastAsia="Times New Roman"/>
          <w:lang w:val="cs-CZ"/>
        </w:rPr>
        <w:t xml:space="preserve"> </w:t>
      </w:r>
      <w:r w:rsidR="00DC507E">
        <w:rPr>
          <w:rFonts w:eastAsia="Times New Roman"/>
          <w:lang w:val="cs-CZ"/>
        </w:rPr>
        <w:t xml:space="preserve">VŘ </w:t>
      </w:r>
      <w:r w:rsidR="00BC3BB3">
        <w:rPr>
          <w:rFonts w:eastAsia="Times New Roman"/>
          <w:lang w:val="cs-CZ"/>
        </w:rPr>
        <w:t xml:space="preserve">a </w:t>
      </w:r>
      <w:r w:rsidR="00BC3BB3" w:rsidRPr="002C650C">
        <w:rPr>
          <w:rFonts w:eastAsia="Times New Roman"/>
          <w:b/>
          <w:lang w:val="cs-CZ"/>
        </w:rPr>
        <w:t>(ii)</w:t>
      </w:r>
      <w:r w:rsidR="00BC3BB3">
        <w:rPr>
          <w:rFonts w:eastAsia="Times New Roman"/>
          <w:lang w:val="cs-CZ"/>
        </w:rPr>
        <w:t xml:space="preserve"> </w:t>
      </w:r>
      <w:r w:rsidR="001B3B4A">
        <w:rPr>
          <w:rFonts w:eastAsia="Times New Roman"/>
          <w:lang w:val="cs-CZ"/>
        </w:rPr>
        <w:t xml:space="preserve">Účastníkem VŘ podepsaný </w:t>
      </w:r>
      <w:r w:rsidR="00BC3BB3" w:rsidRPr="002C650C">
        <w:rPr>
          <w:rFonts w:eastAsia="Times New Roman"/>
          <w:u w:val="single"/>
          <w:lang w:val="cs-CZ"/>
        </w:rPr>
        <w:t>Návrh kup</w:t>
      </w:r>
      <w:r w:rsidR="00385C29">
        <w:rPr>
          <w:rFonts w:eastAsia="Times New Roman"/>
          <w:u w:val="single"/>
          <w:lang w:val="cs-CZ"/>
        </w:rPr>
        <w:t>n</w:t>
      </w:r>
      <w:r w:rsidR="00BC3BB3" w:rsidRPr="002C650C">
        <w:rPr>
          <w:rFonts w:eastAsia="Times New Roman"/>
          <w:u w:val="single"/>
          <w:lang w:val="cs-CZ"/>
        </w:rPr>
        <w:t>í smlouvy, resp. Nový návrh kupní smlouvy</w:t>
      </w:r>
      <w:r w:rsidR="00BC3BB3">
        <w:rPr>
          <w:rFonts w:eastAsia="Times New Roman"/>
          <w:lang w:val="cs-CZ"/>
        </w:rPr>
        <w:t xml:space="preserve">, dle situace, </w:t>
      </w:r>
      <w:r w:rsidR="00BC3BB3" w:rsidRPr="002C650C">
        <w:rPr>
          <w:rFonts w:eastAsia="Times New Roman"/>
          <w:u w:val="single"/>
          <w:lang w:val="cs-CZ"/>
        </w:rPr>
        <w:t>s doplněnou výší navrhované Kupní ceny</w:t>
      </w:r>
      <w:r w:rsidR="00BC3BB3">
        <w:rPr>
          <w:rFonts w:eastAsia="Times New Roman"/>
          <w:lang w:val="cs-CZ"/>
        </w:rPr>
        <w:t xml:space="preserve"> (odpovídající separátní cenové nabídce) ve 3 vyhotoveních, z nichž alespoň na 1 vyhotovení bude podpis Účastníka </w:t>
      </w:r>
      <w:r w:rsidR="00BC3BB3" w:rsidRPr="002C650C">
        <w:rPr>
          <w:rFonts w:eastAsia="Times New Roman"/>
          <w:u w:val="single"/>
          <w:lang w:val="cs-CZ"/>
        </w:rPr>
        <w:t>VŘ úředně ověřen</w:t>
      </w:r>
      <w:r w:rsidR="00BC3BB3" w:rsidRPr="000C7823">
        <w:rPr>
          <w:rFonts w:eastAsia="Times New Roman"/>
          <w:lang w:val="cs-CZ"/>
        </w:rPr>
        <w:t xml:space="preserve">, kterou v uzavřené obálce předá Účastník </w:t>
      </w:r>
      <w:r w:rsidR="00E10E34">
        <w:rPr>
          <w:rFonts w:eastAsia="Times New Roman"/>
          <w:lang w:val="cs-CZ"/>
        </w:rPr>
        <w:t>2</w:t>
      </w:r>
      <w:r w:rsidR="00BC3BB3" w:rsidRPr="000C7823">
        <w:rPr>
          <w:rFonts w:eastAsia="Times New Roman"/>
          <w:lang w:val="cs-CZ"/>
        </w:rPr>
        <w:t xml:space="preserve">. kola VŘ v sídle </w:t>
      </w:r>
      <w:r w:rsidR="00146182">
        <w:rPr>
          <w:rFonts w:eastAsia="Times New Roman"/>
          <w:lang w:val="cs-CZ"/>
        </w:rPr>
        <w:t>Prodávajícího</w:t>
      </w:r>
      <w:r w:rsidR="00BC3BB3">
        <w:rPr>
          <w:rFonts w:eastAsia="Times New Roman"/>
          <w:lang w:val="cs-CZ"/>
        </w:rPr>
        <w:t xml:space="preserve">; </w:t>
      </w:r>
      <w:r w:rsidRPr="000C7823">
        <w:rPr>
          <w:rFonts w:eastAsia="Times New Roman"/>
          <w:lang w:val="cs-CZ"/>
        </w:rPr>
        <w:t xml:space="preserve">k Předložení dodatečné nabídky mohou být Vyhlašovatelem vyzváni všichni Účastníci </w:t>
      </w:r>
      <w:r w:rsidR="00E10E34">
        <w:rPr>
          <w:rFonts w:eastAsia="Times New Roman"/>
          <w:lang w:val="cs-CZ"/>
        </w:rPr>
        <w:t>2</w:t>
      </w:r>
      <w:r w:rsidRPr="000C7823">
        <w:rPr>
          <w:rFonts w:eastAsia="Times New Roman"/>
          <w:lang w:val="cs-CZ"/>
        </w:rPr>
        <w:t xml:space="preserve">. kola VŘ, a to na pokyn </w:t>
      </w:r>
      <w:r w:rsidR="00146182">
        <w:rPr>
          <w:rFonts w:eastAsia="Times New Roman"/>
          <w:lang w:val="cs-CZ"/>
        </w:rPr>
        <w:t>Prodávajícího</w:t>
      </w:r>
      <w:r w:rsidR="00146182" w:rsidRPr="000C7823">
        <w:rPr>
          <w:rFonts w:eastAsia="Times New Roman"/>
          <w:lang w:val="cs-CZ"/>
        </w:rPr>
        <w:t xml:space="preserve"> </w:t>
      </w:r>
      <w:r w:rsidRPr="000C7823">
        <w:rPr>
          <w:rFonts w:eastAsia="Times New Roman"/>
          <w:lang w:val="cs-CZ"/>
        </w:rPr>
        <w:t>po vyhodnocení Předložení nabídek, po kterém nebude stanoven Vítěz VŘ;</w:t>
      </w:r>
    </w:p>
    <w:p w14:paraId="7B19F64A" w14:textId="77777777" w:rsidR="000C7823" w:rsidRPr="000C7823" w:rsidRDefault="000C7823" w:rsidP="000C7823">
      <w:pPr>
        <w:pStyle w:val="Odstavecseseznamem"/>
        <w:rPr>
          <w:rFonts w:eastAsia="Times New Roman"/>
          <w:lang w:val="cs-CZ"/>
        </w:rPr>
      </w:pPr>
    </w:p>
    <w:p w14:paraId="2E0A7FBA" w14:textId="77777777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Účastníkem VŘ</w:t>
      </w:r>
      <w:r w:rsidRPr="000C7823">
        <w:rPr>
          <w:rFonts w:eastAsia="Times New Roman"/>
          <w:lang w:val="cs-CZ"/>
        </w:rPr>
        <w:t xml:space="preserve"> – Účastník 1. kola VŘ nebo Účastník 2. kola VŘ;</w:t>
      </w:r>
    </w:p>
    <w:p w14:paraId="63D2CC5F" w14:textId="77777777" w:rsidR="000C7823" w:rsidRPr="000C7823" w:rsidRDefault="000C7823" w:rsidP="000C7823">
      <w:pPr>
        <w:pStyle w:val="Odstavecseseznamem"/>
        <w:rPr>
          <w:rFonts w:eastAsia="Times New Roman"/>
          <w:lang w:val="cs-CZ"/>
        </w:rPr>
      </w:pPr>
    </w:p>
    <w:p w14:paraId="28F7557E" w14:textId="5A9D6DA4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Účastníkem 1. kola VŘ</w:t>
      </w:r>
      <w:r w:rsidRPr="000C7823">
        <w:rPr>
          <w:rFonts w:eastAsia="Times New Roman"/>
          <w:lang w:val="cs-CZ"/>
        </w:rPr>
        <w:t xml:space="preserve"> - se stává zájemce, který </w:t>
      </w:r>
      <w:r w:rsidR="00DC507E">
        <w:rPr>
          <w:rFonts w:eastAsia="Times New Roman"/>
          <w:lang w:val="cs-CZ"/>
        </w:rPr>
        <w:t xml:space="preserve">nejpozději </w:t>
      </w:r>
      <w:r w:rsidRPr="000C7823">
        <w:rPr>
          <w:rFonts w:eastAsia="Times New Roman"/>
          <w:lang w:val="cs-CZ"/>
        </w:rPr>
        <w:t>v době konání 1. kola VŘ splnil podmínky pro účast v</w:t>
      </w:r>
      <w:r w:rsidR="00410551">
        <w:rPr>
          <w:rFonts w:eastAsia="Times New Roman"/>
          <w:lang w:val="cs-CZ"/>
        </w:rPr>
        <w:t>e</w:t>
      </w:r>
      <w:r w:rsidRPr="000C7823">
        <w:rPr>
          <w:rFonts w:eastAsia="Times New Roman"/>
          <w:lang w:val="cs-CZ"/>
        </w:rPr>
        <w:t xml:space="preserve"> VŘ; </w:t>
      </w:r>
    </w:p>
    <w:p w14:paraId="33979BB7" w14:textId="77777777" w:rsidR="000C7823" w:rsidRPr="000C7823" w:rsidRDefault="000C7823" w:rsidP="000C7823">
      <w:pPr>
        <w:pStyle w:val="Odstavecseseznamem"/>
        <w:rPr>
          <w:rFonts w:eastAsia="Times New Roman"/>
          <w:lang w:val="cs-CZ"/>
        </w:rPr>
      </w:pPr>
    </w:p>
    <w:p w14:paraId="5A3D8642" w14:textId="77777777" w:rsidR="000C7823" w:rsidRPr="00BF646C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Účastníkem</w:t>
      </w:r>
      <w:r w:rsidRPr="000C7823">
        <w:rPr>
          <w:rFonts w:eastAsia="Times New Roman"/>
          <w:lang w:val="cs-CZ"/>
        </w:rPr>
        <w:t xml:space="preserve"> </w:t>
      </w:r>
      <w:r w:rsidRPr="000C7823">
        <w:rPr>
          <w:rFonts w:eastAsia="Times New Roman"/>
          <w:b/>
          <w:lang w:val="cs-CZ"/>
        </w:rPr>
        <w:t>2. kola VŘ</w:t>
      </w:r>
      <w:r w:rsidRPr="000C7823">
        <w:rPr>
          <w:rFonts w:eastAsia="Times New Roman"/>
          <w:lang w:val="cs-CZ"/>
        </w:rPr>
        <w:t xml:space="preserve"> - se stává Účastník 1. </w:t>
      </w:r>
      <w:r w:rsidRPr="00BF646C">
        <w:rPr>
          <w:rFonts w:eastAsia="Times New Roman"/>
          <w:lang w:val="cs-CZ"/>
        </w:rPr>
        <w:t xml:space="preserve">kola VŘ, </w:t>
      </w:r>
      <w:r w:rsidR="0073333A" w:rsidRPr="003273EA">
        <w:rPr>
          <w:rFonts w:eastAsia="Times New Roman"/>
          <w:lang w:val="cs-CZ"/>
        </w:rPr>
        <w:t>který splňuje podmínky pro účast ve VŘ;</w:t>
      </w:r>
    </w:p>
    <w:p w14:paraId="05547676" w14:textId="77777777" w:rsidR="000C7823" w:rsidRPr="000C7823" w:rsidRDefault="000C7823" w:rsidP="000C782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lang w:val="cs-CZ"/>
        </w:rPr>
      </w:pPr>
    </w:p>
    <w:p w14:paraId="1451303D" w14:textId="35F476C0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Účtem</w:t>
      </w:r>
      <w:r w:rsidRPr="000C7823">
        <w:rPr>
          <w:rFonts w:eastAsia="Times New Roman"/>
          <w:lang w:val="cs-CZ"/>
        </w:rPr>
        <w:t xml:space="preserve"> - </w:t>
      </w:r>
      <w:r w:rsidRPr="000C7823">
        <w:rPr>
          <w:rFonts w:eastAsia="Times New Roman"/>
          <w:color w:val="000000"/>
          <w:lang w:val="cs-CZ" w:bidi="en-US"/>
        </w:rPr>
        <w:t xml:space="preserve">účet </w:t>
      </w:r>
      <w:r w:rsidR="00146182">
        <w:rPr>
          <w:rFonts w:eastAsia="Times New Roman"/>
          <w:color w:val="000000"/>
          <w:lang w:val="cs-CZ" w:bidi="en-US"/>
        </w:rPr>
        <w:t>Prodávajícího</w:t>
      </w:r>
      <w:r w:rsidR="00146182" w:rsidRPr="000C7823">
        <w:rPr>
          <w:rFonts w:eastAsia="Times New Roman"/>
          <w:color w:val="000000"/>
          <w:lang w:val="cs-CZ" w:bidi="en-US"/>
        </w:rPr>
        <w:t xml:space="preserve"> </w:t>
      </w:r>
      <w:r w:rsidRPr="000C7823">
        <w:rPr>
          <w:rFonts w:eastAsia="Times New Roman"/>
          <w:color w:val="000000"/>
          <w:lang w:val="cs-CZ" w:bidi="en-US"/>
        </w:rPr>
        <w:t>– insolvenčního správce, vedený u Sberbank CZ, a.s., na</w:t>
      </w:r>
      <w:r w:rsidR="008751D6">
        <w:rPr>
          <w:rFonts w:eastAsia="Times New Roman"/>
          <w:color w:val="000000"/>
          <w:lang w:val="cs-CZ" w:bidi="en-US"/>
        </w:rPr>
        <w:t> </w:t>
      </w:r>
      <w:r w:rsidRPr="000C7823">
        <w:rPr>
          <w:rFonts w:eastAsia="Times New Roman"/>
          <w:color w:val="000000"/>
          <w:lang w:val="cs-CZ" w:bidi="en-US"/>
        </w:rPr>
        <w:t>nějž bude v průběhu VŘ skládána Jistota a Kupní cena Předmětu prodeje</w:t>
      </w:r>
      <w:r w:rsidR="00FE0A42">
        <w:rPr>
          <w:rFonts w:eastAsia="Times New Roman"/>
          <w:color w:val="000000"/>
          <w:lang w:val="cs-CZ" w:bidi="en-US"/>
        </w:rPr>
        <w:t xml:space="preserve"> pod VS </w:t>
      </w:r>
      <w:r w:rsidR="00DC507E">
        <w:rPr>
          <w:rFonts w:eastAsia="Times New Roman"/>
          <w:color w:val="000000"/>
          <w:lang w:val="cs-CZ" w:bidi="en-US"/>
        </w:rPr>
        <w:t xml:space="preserve">(variabilním symbolem) </w:t>
      </w:r>
      <w:r w:rsidR="00FE0A42">
        <w:rPr>
          <w:rFonts w:eastAsia="Times New Roman"/>
          <w:color w:val="000000"/>
          <w:lang w:val="cs-CZ" w:bidi="en-US"/>
        </w:rPr>
        <w:t xml:space="preserve">Účastníka </w:t>
      </w:r>
      <w:r w:rsidR="00DC507E">
        <w:rPr>
          <w:rFonts w:eastAsia="Times New Roman"/>
          <w:color w:val="000000"/>
          <w:lang w:val="cs-CZ" w:bidi="en-US"/>
        </w:rPr>
        <w:t xml:space="preserve">VŘ </w:t>
      </w:r>
      <w:r w:rsidR="00FE0A42">
        <w:rPr>
          <w:rFonts w:eastAsia="Times New Roman"/>
          <w:color w:val="000000"/>
          <w:lang w:val="cs-CZ" w:bidi="en-US"/>
        </w:rPr>
        <w:t>v podobě jeho identifikačního čísla/r.č., případně data narození uvedeného v prohlášení dle čl. 4.1</w:t>
      </w:r>
      <w:r w:rsidR="004B47A1">
        <w:rPr>
          <w:rFonts w:eastAsia="Times New Roman"/>
          <w:color w:val="000000"/>
          <w:lang w:val="cs-CZ" w:bidi="en-US"/>
        </w:rPr>
        <w:t>.</w:t>
      </w:r>
      <w:r w:rsidR="00FE0A42">
        <w:rPr>
          <w:rFonts w:eastAsia="Times New Roman"/>
          <w:color w:val="000000"/>
          <w:lang w:val="cs-CZ" w:bidi="en-US"/>
        </w:rPr>
        <w:t xml:space="preserve"> Podmínek</w:t>
      </w:r>
      <w:r w:rsidR="00F11C29">
        <w:rPr>
          <w:rFonts w:eastAsia="Times New Roman"/>
          <w:color w:val="000000"/>
          <w:lang w:val="cs-CZ" w:bidi="en-US"/>
        </w:rPr>
        <w:t xml:space="preserve"> a s uvedením informace pro příjemce platby, zda je hrazena na Soubor A, Soubor B nebo Soubor A</w:t>
      </w:r>
      <w:r w:rsidR="00A851E1">
        <w:rPr>
          <w:rFonts w:eastAsia="Times New Roman"/>
          <w:color w:val="000000"/>
          <w:lang w:val="cs-CZ" w:bidi="en-US"/>
        </w:rPr>
        <w:t xml:space="preserve"> </w:t>
      </w:r>
      <w:r w:rsidR="00F11C29">
        <w:rPr>
          <w:rFonts w:eastAsia="Times New Roman"/>
          <w:color w:val="000000"/>
          <w:lang w:val="cs-CZ" w:bidi="en-US"/>
        </w:rPr>
        <w:t>+</w:t>
      </w:r>
      <w:r w:rsidR="00A851E1">
        <w:rPr>
          <w:rFonts w:eastAsia="Times New Roman"/>
          <w:color w:val="000000"/>
          <w:lang w:val="cs-CZ" w:bidi="en-US"/>
        </w:rPr>
        <w:t xml:space="preserve"> Soubor </w:t>
      </w:r>
      <w:r w:rsidR="00F11C29">
        <w:rPr>
          <w:rFonts w:eastAsia="Times New Roman"/>
          <w:color w:val="000000"/>
          <w:lang w:val="cs-CZ" w:bidi="en-US"/>
        </w:rPr>
        <w:t>B</w:t>
      </w:r>
      <w:r w:rsidR="003F2417">
        <w:rPr>
          <w:rFonts w:eastAsia="Times New Roman"/>
          <w:color w:val="000000"/>
          <w:lang w:val="cs-CZ" w:bidi="en-US"/>
        </w:rPr>
        <w:t xml:space="preserve"> (jak jsou tyto definovány v čl. </w:t>
      </w:r>
      <w:r w:rsidR="00AA6160">
        <w:rPr>
          <w:rFonts w:eastAsia="Times New Roman"/>
          <w:color w:val="000000"/>
          <w:lang w:val="cs-CZ" w:bidi="en-US"/>
        </w:rPr>
        <w:t>2.4. Podmínek</w:t>
      </w:r>
      <w:r w:rsidR="003F2417">
        <w:rPr>
          <w:rFonts w:eastAsia="Times New Roman"/>
          <w:color w:val="000000"/>
          <w:lang w:val="cs-CZ" w:bidi="en-US"/>
        </w:rPr>
        <w:t>)</w:t>
      </w:r>
      <w:r w:rsidRPr="000C7823">
        <w:rPr>
          <w:rFonts w:eastAsia="Times New Roman"/>
          <w:color w:val="000000"/>
          <w:lang w:val="cs-CZ" w:bidi="en-US"/>
        </w:rPr>
        <w:t>;</w:t>
      </w:r>
    </w:p>
    <w:p w14:paraId="09B43D73" w14:textId="77777777" w:rsidR="000C7823" w:rsidRPr="000C7823" w:rsidRDefault="000C7823" w:rsidP="000C7823">
      <w:pPr>
        <w:pStyle w:val="Odstavecseseznamem"/>
        <w:rPr>
          <w:rFonts w:eastAsia="Times New Roman"/>
          <w:lang w:val="cs-CZ"/>
        </w:rPr>
      </w:pPr>
    </w:p>
    <w:p w14:paraId="62A61B79" w14:textId="77777777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Vítězem</w:t>
      </w:r>
      <w:r w:rsidRPr="000C7823">
        <w:rPr>
          <w:rFonts w:eastAsia="Times New Roman"/>
          <w:lang w:val="cs-CZ"/>
        </w:rPr>
        <w:t xml:space="preserve"> </w:t>
      </w:r>
      <w:r w:rsidRPr="000C7823">
        <w:rPr>
          <w:rFonts w:eastAsia="Times New Roman"/>
          <w:b/>
          <w:lang w:val="cs-CZ"/>
        </w:rPr>
        <w:t>VŘ</w:t>
      </w:r>
      <w:r w:rsidRPr="000C7823">
        <w:rPr>
          <w:rFonts w:eastAsia="Times New Roman"/>
          <w:lang w:val="cs-CZ"/>
        </w:rPr>
        <w:t xml:space="preserve"> - Vítěz </w:t>
      </w:r>
      <w:r w:rsidR="00474A3D">
        <w:rPr>
          <w:rFonts w:eastAsia="Times New Roman"/>
          <w:lang w:val="cs-CZ"/>
        </w:rPr>
        <w:t>2</w:t>
      </w:r>
      <w:r w:rsidRPr="000C7823">
        <w:rPr>
          <w:rFonts w:eastAsia="Times New Roman"/>
          <w:lang w:val="cs-CZ"/>
        </w:rPr>
        <w:t>. kola VŘ, jehož nabídka je po Předložení nabídek, případně po</w:t>
      </w:r>
      <w:r w:rsidR="008751D6">
        <w:rPr>
          <w:rFonts w:eastAsia="Times New Roman"/>
          <w:lang w:val="cs-CZ"/>
        </w:rPr>
        <w:t> </w:t>
      </w:r>
      <w:r w:rsidRPr="000C7823">
        <w:rPr>
          <w:rFonts w:eastAsia="Times New Roman"/>
          <w:lang w:val="cs-CZ"/>
        </w:rPr>
        <w:t xml:space="preserve">Předložení dodatečných nabídek, Prodávajícím vyhodnocena jako nejvýhodnější a </w:t>
      </w:r>
      <w:r w:rsidRPr="000C7823">
        <w:rPr>
          <w:rFonts w:eastAsia="Times New Roman"/>
          <w:lang w:val="cs-CZ"/>
        </w:rPr>
        <w:lastRenderedPageBreak/>
        <w:t>akceptovaná</w:t>
      </w:r>
      <w:r w:rsidR="00133EE3">
        <w:rPr>
          <w:rFonts w:eastAsia="Times New Roman"/>
          <w:lang w:val="cs-CZ"/>
        </w:rPr>
        <w:t xml:space="preserve"> Prodávajícím</w:t>
      </w:r>
      <w:r w:rsidRPr="000C7823">
        <w:rPr>
          <w:rFonts w:eastAsia="Times New Roman"/>
          <w:lang w:val="cs-CZ"/>
        </w:rPr>
        <w:t>; v případě Zmaření prodeje Účastníkem VŘ vyhlášeným Vítězem VŘ</w:t>
      </w:r>
      <w:r w:rsidR="00474A3D">
        <w:rPr>
          <w:rFonts w:eastAsia="Times New Roman"/>
          <w:lang w:val="cs-CZ"/>
        </w:rPr>
        <w:t xml:space="preserve"> a/nebo v případě dle </w:t>
      </w:r>
      <w:r w:rsidR="0005367F">
        <w:rPr>
          <w:rFonts w:eastAsia="Times New Roman"/>
          <w:lang w:val="cs-CZ"/>
        </w:rPr>
        <w:t>čl. 5.14</w:t>
      </w:r>
      <w:r w:rsidR="00474A3D">
        <w:rPr>
          <w:rFonts w:eastAsia="Times New Roman"/>
          <w:lang w:val="cs-CZ"/>
        </w:rPr>
        <w:t>. Podmínek</w:t>
      </w:r>
      <w:r w:rsidRPr="000C7823">
        <w:rPr>
          <w:rFonts w:eastAsia="Times New Roman"/>
          <w:lang w:val="cs-CZ"/>
        </w:rPr>
        <w:t xml:space="preserve"> se Vítězem VŘ stává Účastník VŘ s druhou, případně další nejlepší </w:t>
      </w:r>
      <w:r w:rsidR="003123F0">
        <w:rPr>
          <w:rFonts w:eastAsia="Times New Roman"/>
          <w:lang w:val="cs-CZ"/>
        </w:rPr>
        <w:t>p</w:t>
      </w:r>
      <w:r w:rsidRPr="000C7823">
        <w:rPr>
          <w:rFonts w:eastAsia="Times New Roman"/>
          <w:lang w:val="cs-CZ"/>
        </w:rPr>
        <w:t xml:space="preserve">ředloženou nabídkou, resp. </w:t>
      </w:r>
      <w:r w:rsidR="003123F0">
        <w:rPr>
          <w:rFonts w:eastAsia="Times New Roman"/>
          <w:lang w:val="cs-CZ"/>
        </w:rPr>
        <w:t>p</w:t>
      </w:r>
      <w:r w:rsidRPr="000C7823">
        <w:rPr>
          <w:rFonts w:eastAsia="Times New Roman"/>
          <w:lang w:val="cs-CZ"/>
        </w:rPr>
        <w:t>ředloženou dodatečnou nabídkou</w:t>
      </w:r>
      <w:r w:rsidR="00133EE3">
        <w:rPr>
          <w:rFonts w:eastAsia="Times New Roman"/>
          <w:lang w:val="cs-CZ"/>
        </w:rPr>
        <w:t xml:space="preserve"> akceptovanou Prodávajícím</w:t>
      </w:r>
      <w:r w:rsidRPr="000C7823">
        <w:rPr>
          <w:rFonts w:eastAsia="Times New Roman"/>
          <w:lang w:val="cs-CZ"/>
        </w:rPr>
        <w:t xml:space="preserve">; </w:t>
      </w:r>
    </w:p>
    <w:p w14:paraId="1978E1BA" w14:textId="77777777" w:rsidR="000C7823" w:rsidRPr="000C7823" w:rsidRDefault="000C7823" w:rsidP="000C7823">
      <w:pPr>
        <w:pStyle w:val="Odstavecseseznamem"/>
        <w:rPr>
          <w:rFonts w:eastAsia="Times New Roman"/>
          <w:lang w:val="cs-CZ"/>
        </w:rPr>
      </w:pPr>
    </w:p>
    <w:p w14:paraId="4D785E35" w14:textId="77777777" w:rsid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Vyhláškou</w:t>
      </w:r>
      <w:r w:rsidRPr="000C7823">
        <w:rPr>
          <w:rFonts w:eastAsia="Times New Roman"/>
          <w:lang w:val="cs-CZ"/>
        </w:rPr>
        <w:t xml:space="preserve"> – dokument, obsahující základní informace o VŘ a Předmětu prodeje vytvořený </w:t>
      </w:r>
      <w:r w:rsidR="008106EC">
        <w:rPr>
          <w:rFonts w:eastAsia="Times New Roman"/>
          <w:lang w:val="cs-CZ"/>
        </w:rPr>
        <w:t xml:space="preserve">Vyhlašovatelem </w:t>
      </w:r>
      <w:r w:rsidRPr="000C7823">
        <w:rPr>
          <w:rFonts w:eastAsia="Times New Roman"/>
          <w:lang w:val="cs-CZ"/>
        </w:rPr>
        <w:t xml:space="preserve">v souladu se smlouvou o provedení VŘ uzavřenou mezi </w:t>
      </w:r>
      <w:r w:rsidR="00146182">
        <w:rPr>
          <w:rFonts w:eastAsia="Times New Roman"/>
          <w:lang w:val="cs-CZ"/>
        </w:rPr>
        <w:t>Prodávajícím</w:t>
      </w:r>
      <w:r w:rsidR="00146182" w:rsidRPr="000C7823">
        <w:rPr>
          <w:rFonts w:eastAsia="Times New Roman"/>
          <w:lang w:val="cs-CZ"/>
        </w:rPr>
        <w:t xml:space="preserve"> </w:t>
      </w:r>
      <w:r w:rsidRPr="000C7823">
        <w:rPr>
          <w:rFonts w:eastAsia="Times New Roman"/>
          <w:lang w:val="cs-CZ"/>
        </w:rPr>
        <w:t>a Vyhlašovatelem a Podmínkami;</w:t>
      </w:r>
    </w:p>
    <w:p w14:paraId="1DC2F597" w14:textId="77777777" w:rsidR="003D6BBF" w:rsidRPr="009C4A4C" w:rsidRDefault="003D6BBF" w:rsidP="009C4A4C">
      <w:pPr>
        <w:pStyle w:val="Odstavecseseznamem"/>
        <w:rPr>
          <w:rFonts w:eastAsia="Times New Roman"/>
          <w:lang w:val="cs-CZ"/>
        </w:rPr>
      </w:pPr>
    </w:p>
    <w:p w14:paraId="5B546FA1" w14:textId="77777777" w:rsidR="003D6BBF" w:rsidRPr="000C7823" w:rsidRDefault="003D6BBF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9C4A4C">
        <w:rPr>
          <w:rFonts w:eastAsia="Times New Roman"/>
          <w:b/>
          <w:lang w:val="cs-CZ"/>
        </w:rPr>
        <w:t>Vyhlašovatelem</w:t>
      </w:r>
      <w:r>
        <w:rPr>
          <w:rFonts w:eastAsia="Times New Roman"/>
          <w:lang w:val="cs-CZ"/>
        </w:rPr>
        <w:t xml:space="preserve"> – osoba definovaná jako Vyhlašovatel v bodě 2.1</w:t>
      </w:r>
      <w:r w:rsidR="004B47A1">
        <w:rPr>
          <w:rFonts w:eastAsia="Times New Roman"/>
          <w:lang w:val="cs-CZ"/>
        </w:rPr>
        <w:t>.</w:t>
      </w:r>
      <w:r>
        <w:rPr>
          <w:rFonts w:eastAsia="Times New Roman"/>
          <w:lang w:val="cs-CZ"/>
        </w:rPr>
        <w:t xml:space="preserve"> níže</w:t>
      </w:r>
    </w:p>
    <w:p w14:paraId="514B6228" w14:textId="77777777" w:rsidR="000C7823" w:rsidRPr="000C7823" w:rsidRDefault="000C7823" w:rsidP="000C7823">
      <w:pPr>
        <w:pStyle w:val="Odstavecseseznamem"/>
        <w:rPr>
          <w:rFonts w:eastAsia="Times New Roman"/>
          <w:lang w:val="cs-CZ"/>
        </w:rPr>
      </w:pPr>
    </w:p>
    <w:p w14:paraId="54017D3C" w14:textId="77777777" w:rsidR="000C7823" w:rsidRPr="000C7823" w:rsidRDefault="000C7823" w:rsidP="003273EA">
      <w:pPr>
        <w:pStyle w:val="Odstavecseseznamem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993" w:hanging="633"/>
        <w:jc w:val="both"/>
        <w:rPr>
          <w:rFonts w:eastAsia="Times New Roman"/>
          <w:lang w:val="cs-CZ"/>
        </w:rPr>
      </w:pPr>
      <w:r w:rsidRPr="000C7823">
        <w:rPr>
          <w:rFonts w:eastAsia="Times New Roman"/>
          <w:b/>
          <w:lang w:val="cs-CZ"/>
        </w:rPr>
        <w:t>Zmařením</w:t>
      </w:r>
      <w:r w:rsidRPr="000C7823">
        <w:rPr>
          <w:rFonts w:eastAsia="Times New Roman"/>
          <w:lang w:val="cs-CZ"/>
        </w:rPr>
        <w:t xml:space="preserve"> </w:t>
      </w:r>
      <w:r w:rsidRPr="000C7823">
        <w:rPr>
          <w:rFonts w:eastAsia="Times New Roman"/>
          <w:b/>
          <w:lang w:val="cs-CZ"/>
        </w:rPr>
        <w:t>prodeje</w:t>
      </w:r>
      <w:r w:rsidRPr="000C7823">
        <w:rPr>
          <w:rFonts w:eastAsia="Times New Roman"/>
          <w:lang w:val="cs-CZ"/>
        </w:rPr>
        <w:t xml:space="preserve"> – neuhrazení celé Kupní ceny ve lhůtě stanovené v čl. </w:t>
      </w:r>
      <w:r w:rsidR="009D3290">
        <w:fldChar w:fldCharType="begin"/>
      </w:r>
      <w:r w:rsidR="000A3F74">
        <w:rPr>
          <w:rFonts w:eastAsia="Times New Roman"/>
          <w:lang w:val="cs-CZ"/>
        </w:rPr>
        <w:instrText xml:space="preserve"> REF _Ref413311104 \r \h </w:instrText>
      </w:r>
      <w:r w:rsidR="009D3290">
        <w:fldChar w:fldCharType="separate"/>
      </w:r>
      <w:r w:rsidR="004136F0">
        <w:rPr>
          <w:rFonts w:eastAsia="Times New Roman"/>
          <w:lang w:val="cs-CZ"/>
        </w:rPr>
        <w:t>7.2</w:t>
      </w:r>
      <w:r w:rsidR="009D3290">
        <w:fldChar w:fldCharType="end"/>
      </w:r>
      <w:r w:rsidR="004B47A1">
        <w:t>.</w:t>
      </w:r>
      <w:r w:rsidRPr="000C7823">
        <w:rPr>
          <w:rFonts w:eastAsia="Times New Roman"/>
          <w:lang w:val="cs-CZ"/>
        </w:rPr>
        <w:t xml:space="preserve"> </w:t>
      </w:r>
      <w:r w:rsidR="0092334E">
        <w:rPr>
          <w:rFonts w:eastAsia="Times New Roman"/>
          <w:lang w:val="cs-CZ"/>
        </w:rPr>
        <w:t>těch</w:t>
      </w:r>
      <w:r w:rsidRPr="000C7823">
        <w:rPr>
          <w:rFonts w:eastAsia="Times New Roman"/>
          <w:lang w:val="cs-CZ"/>
        </w:rPr>
        <w:t xml:space="preserve">to </w:t>
      </w:r>
      <w:r>
        <w:rPr>
          <w:rFonts w:eastAsia="Times New Roman"/>
          <w:lang w:val="cs-CZ"/>
        </w:rPr>
        <w:t>Podmínek</w:t>
      </w:r>
      <w:r w:rsidRPr="000C7823">
        <w:rPr>
          <w:rFonts w:eastAsia="Times New Roman"/>
          <w:lang w:val="cs-CZ"/>
        </w:rPr>
        <w:t xml:space="preserve"> nebo </w:t>
      </w:r>
      <w:r w:rsidR="001264EC">
        <w:rPr>
          <w:rFonts w:eastAsia="Times New Roman"/>
          <w:lang w:val="cs-CZ"/>
        </w:rPr>
        <w:t>neuzavření K</w:t>
      </w:r>
      <w:r w:rsidRPr="000C7823">
        <w:rPr>
          <w:rFonts w:eastAsia="Times New Roman"/>
          <w:lang w:val="cs-CZ"/>
        </w:rPr>
        <w:t>upní smlouvy Vítězem VŘ</w:t>
      </w:r>
      <w:r w:rsidR="001264EC">
        <w:rPr>
          <w:rFonts w:eastAsia="Times New Roman"/>
          <w:lang w:val="cs-CZ"/>
        </w:rPr>
        <w:t xml:space="preserve"> řádně a včas</w:t>
      </w:r>
      <w:r w:rsidR="00BE5415">
        <w:rPr>
          <w:rFonts w:eastAsia="Times New Roman"/>
          <w:lang w:val="cs-CZ"/>
        </w:rPr>
        <w:t>, n</w:t>
      </w:r>
      <w:r w:rsidR="00A935E8">
        <w:rPr>
          <w:rFonts w:eastAsia="Times New Roman"/>
          <w:lang w:val="cs-CZ"/>
        </w:rPr>
        <w:t>ejde-li o případ dle čl. 5.14</w:t>
      </w:r>
      <w:r w:rsidR="00BE5415">
        <w:rPr>
          <w:rFonts w:eastAsia="Times New Roman"/>
          <w:lang w:val="cs-CZ"/>
        </w:rPr>
        <w:t xml:space="preserve"> Podmínek, </w:t>
      </w:r>
      <w:r w:rsidR="00460EBA">
        <w:rPr>
          <w:rFonts w:eastAsia="Times New Roman"/>
          <w:lang w:val="cs-CZ"/>
        </w:rPr>
        <w:t>nebo ukáže-li se převod Předmětu prodeje na Vítěze VŘ a/nebo zaplacení Kupní ceny nemožným, neplatným, neúčinným nebo jinak nedovoleným z důvodů na straně Vítěze VŘ, zejména pro nepravdivost či neúplnost kteréhokoliv z jeho Prohlášení dle čl. 4.1 Podmínek</w:t>
      </w:r>
      <w:r w:rsidR="001264EC">
        <w:rPr>
          <w:rFonts w:eastAsia="Times New Roman"/>
          <w:lang w:val="cs-CZ"/>
        </w:rPr>
        <w:t xml:space="preserve">, </w:t>
      </w:r>
      <w:r w:rsidRPr="000C7823">
        <w:rPr>
          <w:rFonts w:eastAsia="Times New Roman"/>
          <w:lang w:val="cs-CZ"/>
        </w:rPr>
        <w:t>neurčí-li Prodávající jinak.</w:t>
      </w:r>
    </w:p>
    <w:p w14:paraId="582E456E" w14:textId="77777777" w:rsidR="00734D7B" w:rsidRPr="008E350E" w:rsidRDefault="00734D7B" w:rsidP="008E350E">
      <w:pPr>
        <w:spacing w:after="0"/>
        <w:ind w:right="-23"/>
        <w:jc w:val="both"/>
        <w:rPr>
          <w:b/>
          <w:color w:val="000000" w:themeColor="text1"/>
          <w:sz w:val="24"/>
          <w:szCs w:val="24"/>
          <w:lang w:val="cs-CZ"/>
        </w:rPr>
      </w:pPr>
    </w:p>
    <w:p w14:paraId="022A769D" w14:textId="77777777" w:rsidR="00EC0FA7" w:rsidRPr="004162DB" w:rsidRDefault="00FF1A31" w:rsidP="007C0BEF">
      <w:pPr>
        <w:pStyle w:val="Odstavecseseznamem"/>
        <w:numPr>
          <w:ilvl w:val="0"/>
          <w:numId w:val="40"/>
        </w:numPr>
        <w:spacing w:after="0"/>
        <w:ind w:left="709" w:right="-23" w:hanging="709"/>
        <w:jc w:val="both"/>
        <w:rPr>
          <w:b/>
          <w:color w:val="000000" w:themeColor="text1"/>
          <w:sz w:val="24"/>
          <w:szCs w:val="24"/>
          <w:lang w:val="cs-CZ"/>
        </w:rPr>
      </w:pPr>
      <w:r w:rsidRPr="004162DB">
        <w:rPr>
          <w:b/>
          <w:color w:val="000000" w:themeColor="text1"/>
          <w:sz w:val="24"/>
          <w:szCs w:val="24"/>
          <w:lang w:val="cs-CZ"/>
        </w:rPr>
        <w:t>Úvodní ustanovení</w:t>
      </w:r>
    </w:p>
    <w:p w14:paraId="32151CDC" w14:textId="77777777" w:rsidR="001324DD" w:rsidRPr="004162DB" w:rsidRDefault="001324DD" w:rsidP="007C0BEF">
      <w:pPr>
        <w:spacing w:after="0"/>
        <w:ind w:right="-23"/>
        <w:jc w:val="center"/>
        <w:rPr>
          <w:rFonts w:ascii="Calibri" w:eastAsia="Calibri" w:hAnsi="Calibri" w:cs="Times New Roman"/>
          <w:color w:val="000000" w:themeColor="text1"/>
          <w:sz w:val="24"/>
          <w:szCs w:val="24"/>
          <w:lang w:val="cs-CZ"/>
        </w:rPr>
      </w:pPr>
    </w:p>
    <w:p w14:paraId="6F00E3C3" w14:textId="77777777" w:rsidR="00CC168B" w:rsidRPr="000C7823" w:rsidRDefault="002116A4" w:rsidP="007C0BEF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477009">
        <w:rPr>
          <w:color w:val="000000" w:themeColor="text1"/>
          <w:lang w:val="cs-CZ"/>
        </w:rPr>
        <w:t>Společnost</w:t>
      </w:r>
      <w:r w:rsidR="00CC168B" w:rsidRPr="00393E69">
        <w:rPr>
          <w:color w:val="000000" w:themeColor="text1"/>
          <w:lang w:val="cs-CZ"/>
        </w:rPr>
        <w:t xml:space="preserve"> </w:t>
      </w:r>
      <w:r w:rsidR="00742F82" w:rsidRPr="00EE00F0">
        <w:rPr>
          <w:color w:val="000000" w:themeColor="text1"/>
          <w:lang w:val="cs-CZ"/>
        </w:rPr>
        <w:t>AB</w:t>
      </w:r>
      <w:r w:rsidR="00CC168B" w:rsidRPr="00EE00F0">
        <w:rPr>
          <w:color w:val="000000" w:themeColor="text1"/>
          <w:lang w:val="cs-CZ"/>
        </w:rPr>
        <w:t xml:space="preserve"> insolvence v.o.s., IČ</w:t>
      </w:r>
      <w:r w:rsidR="003E373A" w:rsidRPr="00EE00F0">
        <w:rPr>
          <w:color w:val="000000" w:themeColor="text1"/>
          <w:lang w:val="cs-CZ"/>
        </w:rPr>
        <w:t>O</w:t>
      </w:r>
      <w:r w:rsidR="004B47A1">
        <w:rPr>
          <w:color w:val="000000" w:themeColor="text1"/>
          <w:lang w:val="cs-CZ"/>
        </w:rPr>
        <w:t>:</w:t>
      </w:r>
      <w:r w:rsidR="00CC168B" w:rsidRPr="00EE00F0">
        <w:rPr>
          <w:color w:val="000000" w:themeColor="text1"/>
          <w:lang w:val="cs-CZ"/>
        </w:rPr>
        <w:t xml:space="preserve"> 247</w:t>
      </w:r>
      <w:r w:rsidR="005823CD" w:rsidRPr="00EE00F0">
        <w:rPr>
          <w:color w:val="000000" w:themeColor="text1"/>
          <w:lang w:val="cs-CZ"/>
        </w:rPr>
        <w:t xml:space="preserve"> </w:t>
      </w:r>
      <w:r w:rsidR="00CC168B" w:rsidRPr="00EE00F0">
        <w:rPr>
          <w:color w:val="000000" w:themeColor="text1"/>
          <w:lang w:val="cs-CZ"/>
        </w:rPr>
        <w:t>38</w:t>
      </w:r>
      <w:r w:rsidR="005823CD" w:rsidRPr="004A0EFB">
        <w:rPr>
          <w:color w:val="000000" w:themeColor="text1"/>
          <w:lang w:val="cs-CZ"/>
        </w:rPr>
        <w:t xml:space="preserve"> </w:t>
      </w:r>
      <w:r w:rsidR="00CC168B" w:rsidRPr="004A0EFB">
        <w:rPr>
          <w:color w:val="000000" w:themeColor="text1"/>
          <w:lang w:val="cs-CZ"/>
        </w:rPr>
        <w:t xml:space="preserve">115, se sídlem Praha 1, Na Poříčí 1046/24, PSČ 110 00 (dále </w:t>
      </w:r>
      <w:r w:rsidR="00CC168B" w:rsidRPr="00624946">
        <w:rPr>
          <w:color w:val="000000" w:themeColor="text1"/>
          <w:lang w:val="cs-CZ"/>
        </w:rPr>
        <w:t>jen „</w:t>
      </w:r>
      <w:r w:rsidR="00CC168B" w:rsidRPr="008E350E">
        <w:rPr>
          <w:b/>
          <w:color w:val="000000" w:themeColor="text1"/>
          <w:lang w:val="cs-CZ"/>
        </w:rPr>
        <w:t>Insolvenční správce</w:t>
      </w:r>
      <w:r w:rsidR="00CC168B" w:rsidRPr="008E350E">
        <w:rPr>
          <w:color w:val="000000" w:themeColor="text1"/>
          <w:lang w:val="cs-CZ"/>
        </w:rPr>
        <w:t>“</w:t>
      </w:r>
      <w:r w:rsidR="005E4599" w:rsidRPr="008E350E">
        <w:rPr>
          <w:color w:val="000000" w:themeColor="text1"/>
          <w:lang w:val="cs-CZ"/>
        </w:rPr>
        <w:t xml:space="preserve"> nebo „</w:t>
      </w:r>
      <w:r w:rsidR="002A11F1" w:rsidRPr="008E350E">
        <w:rPr>
          <w:b/>
          <w:color w:val="000000" w:themeColor="text1"/>
          <w:lang w:val="cs-CZ"/>
        </w:rPr>
        <w:t>Prodávající</w:t>
      </w:r>
      <w:r w:rsidR="005E4599" w:rsidRPr="008E350E">
        <w:rPr>
          <w:color w:val="000000" w:themeColor="text1"/>
          <w:lang w:val="cs-CZ"/>
        </w:rPr>
        <w:t>“</w:t>
      </w:r>
      <w:r w:rsidR="00CC168B" w:rsidRPr="00624946">
        <w:rPr>
          <w:color w:val="000000" w:themeColor="text1"/>
          <w:lang w:val="cs-CZ"/>
        </w:rPr>
        <w:t>)</w:t>
      </w:r>
      <w:r w:rsidR="000A1E82" w:rsidRPr="00624946">
        <w:rPr>
          <w:color w:val="000000" w:themeColor="text1"/>
          <w:lang w:val="cs-CZ"/>
        </w:rPr>
        <w:t>,</w:t>
      </w:r>
      <w:r w:rsidR="00CC168B" w:rsidRPr="004162DB">
        <w:rPr>
          <w:color w:val="000000" w:themeColor="text1"/>
          <w:lang w:val="cs-CZ"/>
        </w:rPr>
        <w:t xml:space="preserve"> jako insolvenční správce dlužníka</w:t>
      </w:r>
      <w:r w:rsidR="00CC168B" w:rsidRPr="004162DB">
        <w:rPr>
          <w:lang w:val="cs-CZ"/>
        </w:rPr>
        <w:t xml:space="preserve"> </w:t>
      </w:r>
      <w:r w:rsidR="00E67092" w:rsidRPr="004162DB">
        <w:rPr>
          <w:lang w:val="cs-CZ"/>
        </w:rPr>
        <w:t>VAN VLIET TRUCKS TRADE s.r.o., IČO: 283</w:t>
      </w:r>
      <w:r w:rsidR="005823CD" w:rsidRPr="00E52749">
        <w:rPr>
          <w:lang w:val="cs-CZ"/>
        </w:rPr>
        <w:t xml:space="preserve"> </w:t>
      </w:r>
      <w:r w:rsidR="00E67092" w:rsidRPr="00393E69">
        <w:rPr>
          <w:lang w:val="cs-CZ"/>
        </w:rPr>
        <w:t>61</w:t>
      </w:r>
      <w:r w:rsidR="005823CD" w:rsidRPr="00393E69">
        <w:rPr>
          <w:lang w:val="cs-CZ"/>
        </w:rPr>
        <w:t xml:space="preserve"> </w:t>
      </w:r>
      <w:r w:rsidR="00E67092" w:rsidRPr="00EE00F0">
        <w:rPr>
          <w:lang w:val="cs-CZ"/>
        </w:rPr>
        <w:t xml:space="preserve">482, </w:t>
      </w:r>
      <w:r w:rsidR="005823CD" w:rsidRPr="00EE00F0">
        <w:rPr>
          <w:lang w:val="cs-CZ"/>
        </w:rPr>
        <w:t xml:space="preserve">se sídlem </w:t>
      </w:r>
      <w:r w:rsidR="00E67092" w:rsidRPr="00EE00F0">
        <w:rPr>
          <w:lang w:val="cs-CZ"/>
        </w:rPr>
        <w:t>Praha 5 - Košíře, Plzeňská 1270, PSČ 150 00</w:t>
      </w:r>
      <w:r w:rsidR="008803E5" w:rsidRPr="00EE00F0">
        <w:rPr>
          <w:lang w:val="cs-CZ"/>
        </w:rPr>
        <w:t xml:space="preserve"> </w:t>
      </w:r>
      <w:r w:rsidR="00CC168B" w:rsidRPr="00EE00F0">
        <w:rPr>
          <w:rStyle w:val="Styl5"/>
          <w:color w:val="000000" w:themeColor="text1"/>
          <w:lang w:val="cs-CZ"/>
        </w:rPr>
        <w:t>(dále jen „</w:t>
      </w:r>
      <w:r w:rsidR="00CC168B" w:rsidRPr="00EE00F0">
        <w:rPr>
          <w:rStyle w:val="Styl5"/>
          <w:b/>
          <w:color w:val="000000" w:themeColor="text1"/>
          <w:lang w:val="cs-CZ"/>
        </w:rPr>
        <w:t>Dlužník</w:t>
      </w:r>
      <w:r w:rsidR="00CC168B" w:rsidRPr="004A0EFB">
        <w:rPr>
          <w:rStyle w:val="Styl5"/>
          <w:color w:val="000000" w:themeColor="text1"/>
          <w:lang w:val="cs-CZ"/>
        </w:rPr>
        <w:t>“)</w:t>
      </w:r>
      <w:r w:rsidR="000A1E82" w:rsidRPr="004A0EFB">
        <w:rPr>
          <w:rStyle w:val="Styl5"/>
          <w:color w:val="000000" w:themeColor="text1"/>
          <w:lang w:val="cs-CZ"/>
        </w:rPr>
        <w:t>,</w:t>
      </w:r>
      <w:r w:rsidR="00CC168B" w:rsidRPr="00D82C43">
        <w:rPr>
          <w:rStyle w:val="Styl5"/>
          <w:color w:val="000000" w:themeColor="text1"/>
          <w:lang w:val="cs-CZ"/>
        </w:rPr>
        <w:t xml:space="preserve"> v insolvenčním řízení vedeném u </w:t>
      </w:r>
      <w:r w:rsidR="00E67092" w:rsidRPr="00EF6897">
        <w:rPr>
          <w:rStyle w:val="Styl5"/>
          <w:color w:val="000000" w:themeColor="text1"/>
          <w:lang w:val="cs-CZ"/>
        </w:rPr>
        <w:t xml:space="preserve">Městského </w:t>
      </w:r>
      <w:r w:rsidR="00B22F49" w:rsidRPr="00EF6897">
        <w:rPr>
          <w:rStyle w:val="Styl5"/>
          <w:color w:val="000000" w:themeColor="text1"/>
          <w:lang w:val="cs-CZ"/>
        </w:rPr>
        <w:t>soud</w:t>
      </w:r>
      <w:r w:rsidR="000A1E82" w:rsidRPr="00EF6897">
        <w:rPr>
          <w:rStyle w:val="Styl5"/>
          <w:color w:val="000000" w:themeColor="text1"/>
          <w:lang w:val="cs-CZ"/>
        </w:rPr>
        <w:t>u</w:t>
      </w:r>
      <w:r w:rsidR="00B22F49" w:rsidRPr="00EF6897">
        <w:rPr>
          <w:rStyle w:val="Styl5"/>
          <w:color w:val="000000" w:themeColor="text1"/>
          <w:lang w:val="cs-CZ"/>
        </w:rPr>
        <w:t xml:space="preserve"> v </w:t>
      </w:r>
      <w:r w:rsidR="00E67092" w:rsidRPr="000C7823">
        <w:rPr>
          <w:rStyle w:val="Styl5"/>
          <w:color w:val="000000" w:themeColor="text1"/>
          <w:lang w:val="cs-CZ"/>
        </w:rPr>
        <w:t>Praze</w:t>
      </w:r>
      <w:r w:rsidR="00B22F49" w:rsidRPr="000C7823">
        <w:rPr>
          <w:rStyle w:val="Styl5"/>
          <w:color w:val="000000" w:themeColor="text1"/>
          <w:lang w:val="cs-CZ"/>
        </w:rPr>
        <w:t xml:space="preserve"> </w:t>
      </w:r>
      <w:r w:rsidR="00CC168B" w:rsidRPr="000C7823">
        <w:rPr>
          <w:rStyle w:val="Styl5"/>
          <w:color w:val="000000" w:themeColor="text1"/>
          <w:lang w:val="cs-CZ"/>
        </w:rPr>
        <w:t xml:space="preserve">pod sp. zn. </w:t>
      </w:r>
      <w:r w:rsidR="00E67092" w:rsidRPr="000C7823">
        <w:rPr>
          <w:bCs/>
          <w:color w:val="000000" w:themeColor="text1"/>
          <w:lang w:val="cs-CZ"/>
        </w:rPr>
        <w:t>MSPH 77</w:t>
      </w:r>
      <w:r w:rsidR="00AA6160">
        <w:rPr>
          <w:bCs/>
          <w:color w:val="000000" w:themeColor="text1"/>
          <w:lang w:val="cs-CZ"/>
        </w:rPr>
        <w:t> </w:t>
      </w:r>
      <w:r w:rsidR="00E67092" w:rsidRPr="000C7823">
        <w:rPr>
          <w:bCs/>
          <w:color w:val="000000" w:themeColor="text1"/>
          <w:lang w:val="cs-CZ"/>
        </w:rPr>
        <w:t>INS</w:t>
      </w:r>
      <w:r w:rsidR="00AA6160">
        <w:rPr>
          <w:bCs/>
          <w:color w:val="000000" w:themeColor="text1"/>
          <w:lang w:val="cs-CZ"/>
        </w:rPr>
        <w:t> </w:t>
      </w:r>
      <w:r w:rsidR="00E67092" w:rsidRPr="000C7823">
        <w:rPr>
          <w:bCs/>
          <w:color w:val="000000" w:themeColor="text1"/>
          <w:lang w:val="cs-CZ"/>
        </w:rPr>
        <w:t>923 / 2013</w:t>
      </w:r>
      <w:r w:rsidR="00C95AD8" w:rsidRPr="000C7823" w:rsidDel="00C95AD8">
        <w:rPr>
          <w:color w:val="000000" w:themeColor="text1"/>
          <w:lang w:val="cs-CZ"/>
        </w:rPr>
        <w:t xml:space="preserve"> </w:t>
      </w:r>
      <w:r w:rsidR="00CC168B" w:rsidRPr="000C7823">
        <w:rPr>
          <w:color w:val="000000" w:themeColor="text1"/>
          <w:lang w:val="cs-CZ"/>
        </w:rPr>
        <w:t>(dále jen „</w:t>
      </w:r>
      <w:r w:rsidR="00CC168B" w:rsidRPr="000C7823">
        <w:rPr>
          <w:b/>
          <w:color w:val="000000" w:themeColor="text1"/>
          <w:lang w:val="cs-CZ"/>
        </w:rPr>
        <w:t>Insolvenční řízení</w:t>
      </w:r>
      <w:r w:rsidR="00CC168B" w:rsidRPr="000C7823">
        <w:rPr>
          <w:color w:val="000000" w:themeColor="text1"/>
          <w:lang w:val="cs-CZ"/>
        </w:rPr>
        <w:t xml:space="preserve">“) </w:t>
      </w:r>
      <w:r w:rsidR="006D0DC9" w:rsidRPr="000C7823">
        <w:rPr>
          <w:color w:val="000000" w:themeColor="text1"/>
          <w:lang w:val="cs-CZ"/>
        </w:rPr>
        <w:t>pověřila</w:t>
      </w:r>
      <w:r w:rsidR="00E67092" w:rsidRPr="000C7823">
        <w:rPr>
          <w:color w:val="000000" w:themeColor="text1"/>
          <w:lang w:val="cs-CZ"/>
        </w:rPr>
        <w:t xml:space="preserve"> společnost GAUTE, a.s., IČO: 255 43 709, se sídlem Brno, Lidická 26, č.p. 2006, PSČ 602 00, </w:t>
      </w:r>
      <w:r w:rsidR="00AA6160" w:rsidRPr="000C7823">
        <w:rPr>
          <w:color w:val="000000" w:themeColor="text1"/>
          <w:lang w:val="cs-CZ"/>
        </w:rPr>
        <w:t>zapsan</w:t>
      </w:r>
      <w:r w:rsidR="00AA6160">
        <w:rPr>
          <w:color w:val="000000" w:themeColor="text1"/>
          <w:lang w:val="cs-CZ"/>
        </w:rPr>
        <w:t>ou</w:t>
      </w:r>
      <w:r w:rsidR="00AA6160" w:rsidRPr="000C7823">
        <w:rPr>
          <w:color w:val="000000" w:themeColor="text1"/>
          <w:lang w:val="cs-CZ"/>
        </w:rPr>
        <w:t xml:space="preserve"> </w:t>
      </w:r>
      <w:r w:rsidR="00E67092" w:rsidRPr="000C7823">
        <w:rPr>
          <w:color w:val="000000" w:themeColor="text1"/>
          <w:lang w:val="cs-CZ"/>
        </w:rPr>
        <w:t>v</w:t>
      </w:r>
      <w:r w:rsidR="008751D6">
        <w:rPr>
          <w:color w:val="000000" w:themeColor="text1"/>
          <w:lang w:val="cs-CZ"/>
        </w:rPr>
        <w:t> </w:t>
      </w:r>
      <w:r w:rsidR="00E67092" w:rsidRPr="000C7823">
        <w:rPr>
          <w:color w:val="000000" w:themeColor="text1"/>
          <w:lang w:val="cs-CZ"/>
        </w:rPr>
        <w:t>obchodním rejstříku vedeném Krajským soud</w:t>
      </w:r>
      <w:r w:rsidR="00BF208D" w:rsidRPr="000C7823">
        <w:rPr>
          <w:color w:val="000000" w:themeColor="text1"/>
          <w:lang w:val="cs-CZ"/>
        </w:rPr>
        <w:t>em</w:t>
      </w:r>
      <w:r w:rsidR="00E67092" w:rsidRPr="000C7823">
        <w:rPr>
          <w:color w:val="000000" w:themeColor="text1"/>
          <w:lang w:val="cs-CZ"/>
        </w:rPr>
        <w:t xml:space="preserve"> v Brně, oddíl B, vložka 2794 (dále jen „</w:t>
      </w:r>
      <w:r w:rsidR="00E67092" w:rsidRPr="000C7823">
        <w:rPr>
          <w:b/>
          <w:color w:val="000000" w:themeColor="text1"/>
          <w:lang w:val="cs-CZ"/>
        </w:rPr>
        <w:t>Vyhlašovatel</w:t>
      </w:r>
      <w:r w:rsidR="00E67092" w:rsidRPr="000C7823">
        <w:rPr>
          <w:color w:val="000000" w:themeColor="text1"/>
          <w:lang w:val="cs-CZ"/>
        </w:rPr>
        <w:t>“)</w:t>
      </w:r>
      <w:r w:rsidR="006D0DC9" w:rsidRPr="000C7823">
        <w:rPr>
          <w:color w:val="000000" w:themeColor="text1"/>
          <w:lang w:val="cs-CZ"/>
        </w:rPr>
        <w:t xml:space="preserve"> vyhlášením a provedením</w:t>
      </w:r>
      <w:r w:rsidR="00E67092" w:rsidRPr="000C7823">
        <w:rPr>
          <w:color w:val="000000" w:themeColor="text1"/>
          <w:lang w:val="cs-CZ"/>
        </w:rPr>
        <w:t xml:space="preserve"> </w:t>
      </w:r>
      <w:r w:rsidR="00CC168B" w:rsidRPr="000C7823">
        <w:rPr>
          <w:color w:val="000000" w:themeColor="text1"/>
          <w:lang w:val="cs-CZ"/>
        </w:rPr>
        <w:t>výběrové</w:t>
      </w:r>
      <w:r w:rsidR="006D0DC9" w:rsidRPr="000C7823">
        <w:rPr>
          <w:color w:val="000000" w:themeColor="text1"/>
          <w:lang w:val="cs-CZ"/>
        </w:rPr>
        <w:t>ho</w:t>
      </w:r>
      <w:r w:rsidR="00CC168B" w:rsidRPr="000C7823">
        <w:rPr>
          <w:color w:val="000000" w:themeColor="text1"/>
          <w:lang w:val="cs-CZ"/>
        </w:rPr>
        <w:t xml:space="preserve"> řízení na</w:t>
      </w:r>
      <w:r w:rsidR="008916BB" w:rsidRPr="000C7823">
        <w:rPr>
          <w:b/>
          <w:color w:val="000000" w:themeColor="text1"/>
          <w:lang w:val="cs-CZ"/>
        </w:rPr>
        <w:t xml:space="preserve"> </w:t>
      </w:r>
      <w:r w:rsidR="00CC168B" w:rsidRPr="000C7823">
        <w:rPr>
          <w:b/>
          <w:color w:val="000000" w:themeColor="text1"/>
          <w:u w:val="single"/>
          <w:lang w:val="cs-CZ"/>
        </w:rPr>
        <w:t>prodej</w:t>
      </w:r>
      <w:r w:rsidR="00CC168B" w:rsidRPr="000C7823">
        <w:rPr>
          <w:color w:val="000000" w:themeColor="text1"/>
          <w:lang w:val="cs-CZ"/>
        </w:rPr>
        <w:t xml:space="preserve"> níže uvedených </w:t>
      </w:r>
      <w:r w:rsidR="00B22F49" w:rsidRPr="000C7823">
        <w:rPr>
          <w:color w:val="000000" w:themeColor="text1"/>
          <w:lang w:val="cs-CZ"/>
        </w:rPr>
        <w:t>nemovitostí včetně všech součástí a</w:t>
      </w:r>
      <w:r w:rsidR="004A6A98" w:rsidRPr="000C7823">
        <w:rPr>
          <w:color w:val="000000" w:themeColor="text1"/>
          <w:lang w:val="cs-CZ"/>
        </w:rPr>
        <w:t xml:space="preserve"> příslušenství</w:t>
      </w:r>
      <w:r w:rsidR="000817FB" w:rsidRPr="000C7823">
        <w:rPr>
          <w:color w:val="000000" w:themeColor="text1"/>
          <w:lang w:val="cs-CZ"/>
        </w:rPr>
        <w:t xml:space="preserve"> </w:t>
      </w:r>
      <w:r w:rsidR="00CC168B" w:rsidRPr="000C7823">
        <w:rPr>
          <w:color w:val="000000" w:themeColor="text1"/>
          <w:lang w:val="cs-CZ"/>
        </w:rPr>
        <w:t>ve vlastnictví Dlužníka</w:t>
      </w:r>
      <w:r w:rsidR="000464ED" w:rsidRPr="000C7823">
        <w:rPr>
          <w:color w:val="000000" w:themeColor="text1"/>
          <w:lang w:val="cs-CZ"/>
        </w:rPr>
        <w:t xml:space="preserve"> </w:t>
      </w:r>
      <w:r w:rsidR="00341CE2" w:rsidRPr="000C7823">
        <w:rPr>
          <w:color w:val="000000" w:themeColor="text1"/>
          <w:lang w:val="cs-CZ"/>
        </w:rPr>
        <w:t xml:space="preserve">za </w:t>
      </w:r>
      <w:r w:rsidR="00116FC7" w:rsidRPr="000C7823">
        <w:rPr>
          <w:color w:val="000000" w:themeColor="text1"/>
          <w:lang w:val="cs-CZ"/>
        </w:rPr>
        <w:t>dále stanovených</w:t>
      </w:r>
      <w:r w:rsidR="00341CE2" w:rsidRPr="000C7823">
        <w:rPr>
          <w:color w:val="000000" w:themeColor="text1"/>
          <w:lang w:val="cs-CZ"/>
        </w:rPr>
        <w:t xml:space="preserve"> podmínek</w:t>
      </w:r>
      <w:r w:rsidR="00616415" w:rsidRPr="000C7823">
        <w:rPr>
          <w:color w:val="000000" w:themeColor="text1"/>
          <w:lang w:val="cs-CZ"/>
        </w:rPr>
        <w:t>.</w:t>
      </w:r>
    </w:p>
    <w:p w14:paraId="102E9765" w14:textId="77777777" w:rsidR="008916BB" w:rsidRPr="000C7823" w:rsidRDefault="008916BB" w:rsidP="007C0BEF">
      <w:pPr>
        <w:pStyle w:val="Odstavecseseznamem"/>
        <w:spacing w:after="0"/>
        <w:ind w:left="0" w:right="-23"/>
        <w:jc w:val="both"/>
        <w:rPr>
          <w:color w:val="000000" w:themeColor="text1"/>
          <w:lang w:val="cs-CZ"/>
        </w:rPr>
      </w:pPr>
    </w:p>
    <w:p w14:paraId="6672B25D" w14:textId="77777777" w:rsidR="00E67092" w:rsidRDefault="002116A4" w:rsidP="007C0BEF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477009">
        <w:rPr>
          <w:color w:val="000000" w:themeColor="text1"/>
          <w:lang w:val="cs-CZ"/>
        </w:rPr>
        <w:t>Insolvenční</w:t>
      </w:r>
      <w:r w:rsidR="006D0DC9" w:rsidRPr="000C7823">
        <w:rPr>
          <w:color w:val="000000" w:themeColor="text1"/>
          <w:lang w:val="cs-CZ"/>
        </w:rPr>
        <w:t xml:space="preserve"> správce jedná v souladu se zákonem č. 182/2006 Sb., o úpadku a způsobech jeho řešení (insolvenční zákon), v platném znění (dále jen „</w:t>
      </w:r>
      <w:r w:rsidR="006D0DC9" w:rsidRPr="000C7823">
        <w:rPr>
          <w:b/>
          <w:color w:val="000000" w:themeColor="text1"/>
          <w:lang w:val="cs-CZ"/>
        </w:rPr>
        <w:t>IZ</w:t>
      </w:r>
      <w:r w:rsidR="006D0DC9" w:rsidRPr="000C7823">
        <w:rPr>
          <w:color w:val="000000" w:themeColor="text1"/>
          <w:lang w:val="cs-CZ"/>
        </w:rPr>
        <w:t xml:space="preserve">“), jako osoba s dispozičními oprávněními k majetku Dlužníka vlastním jménem na účet Dlužníka. </w:t>
      </w:r>
      <w:r w:rsidR="00E67092" w:rsidRPr="000C7823">
        <w:rPr>
          <w:color w:val="000000" w:themeColor="text1"/>
          <w:lang w:val="cs-CZ"/>
        </w:rPr>
        <w:t xml:space="preserve">Vyhlašovatel zajišťuje organizaci a průběh VŘ na základě smlouvy o provedení výběrového řízení </w:t>
      </w:r>
      <w:r w:rsidR="00837F36">
        <w:rPr>
          <w:color w:val="000000" w:themeColor="text1"/>
          <w:lang w:val="cs-CZ"/>
        </w:rPr>
        <w:t>uzavřené s Insolvenčním správcem</w:t>
      </w:r>
      <w:r w:rsidR="008916BB" w:rsidRPr="000C7823">
        <w:rPr>
          <w:color w:val="000000" w:themeColor="text1"/>
          <w:lang w:val="cs-CZ"/>
        </w:rPr>
        <w:t xml:space="preserve">. </w:t>
      </w:r>
    </w:p>
    <w:p w14:paraId="59318E39" w14:textId="77777777" w:rsidR="004B47A1" w:rsidRPr="00837F36" w:rsidRDefault="004B47A1" w:rsidP="00837F36">
      <w:pPr>
        <w:spacing w:after="0"/>
        <w:ind w:right="-23"/>
        <w:jc w:val="both"/>
        <w:rPr>
          <w:color w:val="000000" w:themeColor="text1"/>
          <w:lang w:val="cs-CZ"/>
        </w:rPr>
      </w:pPr>
    </w:p>
    <w:p w14:paraId="5D2A04E2" w14:textId="59677CB5" w:rsidR="007F2081" w:rsidRPr="00EE00F0" w:rsidRDefault="007F2081" w:rsidP="007F2081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0C7823">
        <w:rPr>
          <w:color w:val="000000" w:themeColor="text1"/>
          <w:lang w:val="cs-CZ"/>
        </w:rPr>
        <w:t>K </w:t>
      </w:r>
      <w:r w:rsidR="002116A4" w:rsidRPr="00477009">
        <w:rPr>
          <w:color w:val="000000" w:themeColor="text1"/>
          <w:lang w:val="cs-CZ"/>
        </w:rPr>
        <w:t>návrhu</w:t>
      </w:r>
      <w:r w:rsidRPr="000C7823">
        <w:rPr>
          <w:color w:val="000000" w:themeColor="text1"/>
          <w:lang w:val="cs-CZ"/>
        </w:rPr>
        <w:t xml:space="preserve"> Insolvenčního </w:t>
      </w:r>
      <w:r w:rsidRPr="004162DB">
        <w:rPr>
          <w:color w:val="000000" w:themeColor="text1"/>
          <w:lang w:val="cs-CZ"/>
        </w:rPr>
        <w:t>správce na prodej Předmětu prodeje mimo dražbu se vyjádřil věřitel Dlužníka</w:t>
      </w:r>
      <w:r w:rsidR="001106B2">
        <w:rPr>
          <w:color w:val="000000" w:themeColor="text1"/>
          <w:lang w:val="cs-CZ"/>
        </w:rPr>
        <w:t xml:space="preserve"> s pohledávkami přihlášenými do Insolvenčního řízení zajištěnými zástavním právem na Předmětu prodeje</w:t>
      </w:r>
      <w:r w:rsidRPr="004162DB">
        <w:rPr>
          <w:color w:val="000000" w:themeColor="text1"/>
          <w:lang w:val="cs-CZ"/>
        </w:rPr>
        <w:t xml:space="preserve">. Dne </w:t>
      </w:r>
      <w:r w:rsidR="00DC507E">
        <w:rPr>
          <w:color w:val="000000" w:themeColor="text1"/>
          <w:lang w:val="cs-CZ"/>
        </w:rPr>
        <w:t xml:space="preserve">25. 10. 2016 </w:t>
      </w:r>
      <w:r w:rsidRPr="004162DB">
        <w:rPr>
          <w:color w:val="000000" w:themeColor="text1"/>
          <w:lang w:val="cs-CZ"/>
        </w:rPr>
        <w:t>udělil</w:t>
      </w:r>
      <w:r w:rsidR="00DC507E">
        <w:rPr>
          <w:color w:val="000000" w:themeColor="text1"/>
          <w:lang w:val="cs-CZ"/>
        </w:rPr>
        <w:t xml:space="preserve"> tento zajištěný věřitel,</w:t>
      </w:r>
      <w:r w:rsidRPr="004162DB">
        <w:rPr>
          <w:color w:val="000000" w:themeColor="text1"/>
          <w:lang w:val="cs-CZ"/>
        </w:rPr>
        <w:t xml:space="preserve"> společnost Sberbank CZ, a.s., IČO: 250 83 325, se sídlem </w:t>
      </w:r>
      <w:r w:rsidR="00224B5B" w:rsidRPr="00224B5B">
        <w:rPr>
          <w:color w:val="000000" w:themeColor="text1"/>
          <w:lang w:val="cs-CZ" w:bidi="en-US"/>
        </w:rPr>
        <w:t>U Trezorky 921/2, Jinonice, 158 00 Praha 5</w:t>
      </w:r>
      <w:r w:rsidR="00A64B3B">
        <w:rPr>
          <w:b/>
          <w:color w:val="000000" w:themeColor="text1"/>
          <w:lang w:val="cs-CZ"/>
        </w:rPr>
        <w:t>,</w:t>
      </w:r>
      <w:r w:rsidR="00FF09C0">
        <w:rPr>
          <w:color w:val="000000" w:themeColor="text1"/>
          <w:lang w:val="cs-CZ"/>
        </w:rPr>
        <w:t xml:space="preserve"> </w:t>
      </w:r>
      <w:r w:rsidR="00DB44E4">
        <w:rPr>
          <w:color w:val="000000" w:themeColor="text1"/>
          <w:lang w:val="cs-CZ"/>
        </w:rPr>
        <w:t>souhlas s</w:t>
      </w:r>
      <w:r w:rsidR="00FF09C0">
        <w:rPr>
          <w:color w:val="000000" w:themeColor="text1"/>
          <w:lang w:val="cs-CZ"/>
        </w:rPr>
        <w:t> </w:t>
      </w:r>
      <w:r w:rsidR="00FF09C0" w:rsidRPr="004162DB">
        <w:rPr>
          <w:color w:val="000000" w:themeColor="text1"/>
          <w:lang w:val="cs-CZ"/>
        </w:rPr>
        <w:t>prodej</w:t>
      </w:r>
      <w:r w:rsidR="00DB44E4">
        <w:rPr>
          <w:color w:val="000000" w:themeColor="text1"/>
          <w:lang w:val="cs-CZ"/>
        </w:rPr>
        <w:t>em</w:t>
      </w:r>
      <w:r w:rsidR="00FF09C0">
        <w:rPr>
          <w:color w:val="000000" w:themeColor="text1"/>
          <w:lang w:val="cs-CZ"/>
        </w:rPr>
        <w:t xml:space="preserve"> </w:t>
      </w:r>
      <w:r w:rsidR="00FF09C0" w:rsidRPr="004162DB">
        <w:rPr>
          <w:color w:val="000000" w:themeColor="text1"/>
          <w:lang w:val="cs-CZ"/>
        </w:rPr>
        <w:t>Předmětu prodeje mimo dražbu</w:t>
      </w:r>
      <w:r w:rsidR="00FF09C0" w:rsidRPr="00393E69">
        <w:rPr>
          <w:rFonts w:asciiTheme="minorHAnsi" w:eastAsiaTheme="minorHAnsi" w:hAnsiTheme="minorHAnsi" w:cstheme="minorBidi"/>
          <w:color w:val="000000" w:themeColor="text1"/>
          <w:lang w:val="cs-CZ" w:bidi="en-US"/>
        </w:rPr>
        <w:t xml:space="preserve"> </w:t>
      </w:r>
      <w:r w:rsidR="00FF09C0" w:rsidRPr="00393E69">
        <w:rPr>
          <w:color w:val="000000" w:themeColor="text1"/>
          <w:lang w:val="cs-CZ"/>
        </w:rPr>
        <w:t xml:space="preserve">formou </w:t>
      </w:r>
      <w:r w:rsidR="00FF09C0" w:rsidRPr="00393E69">
        <w:rPr>
          <w:color w:val="000000" w:themeColor="text1"/>
          <w:lang w:val="cs-CZ"/>
        </w:rPr>
        <w:lastRenderedPageBreak/>
        <w:t>výběrového řízení</w:t>
      </w:r>
      <w:r w:rsidR="00DB7854">
        <w:rPr>
          <w:color w:val="000000" w:themeColor="text1"/>
          <w:lang w:val="cs-CZ"/>
        </w:rPr>
        <w:t xml:space="preserve"> </w:t>
      </w:r>
      <w:r w:rsidR="00837F36">
        <w:rPr>
          <w:color w:val="000000" w:themeColor="text1"/>
          <w:lang w:val="cs-CZ"/>
        </w:rPr>
        <w:t>organizovaného Vyhlašovatelem</w:t>
      </w:r>
      <w:r w:rsidR="00BF646C">
        <w:rPr>
          <w:color w:val="000000" w:themeColor="text1"/>
          <w:lang w:val="cs-CZ"/>
        </w:rPr>
        <w:t xml:space="preserve"> </w:t>
      </w:r>
      <w:r w:rsidR="00DB7854">
        <w:rPr>
          <w:color w:val="000000" w:themeColor="text1"/>
          <w:lang w:val="cs-CZ"/>
        </w:rPr>
        <w:t>za podmínek popsaných v</w:t>
      </w:r>
      <w:r w:rsidR="00837F36">
        <w:rPr>
          <w:color w:val="000000" w:themeColor="text1"/>
          <w:lang w:val="cs-CZ"/>
        </w:rPr>
        <w:t> těchto Podmínkách</w:t>
      </w:r>
      <w:r w:rsidRPr="00EE00F0">
        <w:rPr>
          <w:color w:val="000000" w:themeColor="text1"/>
          <w:lang w:val="cs-CZ"/>
        </w:rPr>
        <w:t>.</w:t>
      </w:r>
      <w:r w:rsidR="001106B2">
        <w:rPr>
          <w:color w:val="000000" w:themeColor="text1"/>
          <w:lang w:val="cs-CZ"/>
        </w:rPr>
        <w:t xml:space="preserve"> </w:t>
      </w:r>
    </w:p>
    <w:p w14:paraId="300A4CAF" w14:textId="77777777" w:rsidR="00CC168B" w:rsidRPr="00EE00F0" w:rsidRDefault="00CC168B" w:rsidP="007C0BEF">
      <w:pPr>
        <w:spacing w:after="0"/>
        <w:ind w:right="-23"/>
        <w:rPr>
          <w:rFonts w:ascii="Calibri" w:eastAsia="Calibri" w:hAnsi="Calibri" w:cs="Times New Roman"/>
          <w:color w:val="000000" w:themeColor="text1"/>
          <w:lang w:val="cs-CZ"/>
        </w:rPr>
      </w:pPr>
    </w:p>
    <w:p w14:paraId="162CB5B6" w14:textId="77777777" w:rsidR="006E3D19" w:rsidRPr="00EF6897" w:rsidRDefault="002116A4" w:rsidP="006E3D19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lang w:val="cs-CZ"/>
        </w:rPr>
      </w:pPr>
      <w:bookmarkStart w:id="2" w:name="_Ref405621573"/>
      <w:r w:rsidRPr="00477009">
        <w:rPr>
          <w:color w:val="000000" w:themeColor="text1"/>
          <w:lang w:val="cs-CZ"/>
        </w:rPr>
        <w:t>Součástí</w:t>
      </w:r>
      <w:r w:rsidR="009A3002" w:rsidRPr="00EE00F0">
        <w:rPr>
          <w:lang w:val="cs-CZ"/>
        </w:rPr>
        <w:t xml:space="preserve"> majetkové podstaty Dlužník</w:t>
      </w:r>
      <w:r w:rsidR="000D0BA9" w:rsidRPr="004A0EFB">
        <w:rPr>
          <w:lang w:val="cs-CZ"/>
        </w:rPr>
        <w:t>a</w:t>
      </w:r>
      <w:r w:rsidR="009A3002" w:rsidRPr="004A0EFB">
        <w:rPr>
          <w:lang w:val="cs-CZ"/>
        </w:rPr>
        <w:t xml:space="preserve"> jsou následující </w:t>
      </w:r>
      <w:r w:rsidR="00B22F49" w:rsidRPr="00D82C43">
        <w:rPr>
          <w:lang w:val="cs-CZ"/>
        </w:rPr>
        <w:t>nemovitosti</w:t>
      </w:r>
      <w:r w:rsidR="00D353B6" w:rsidRPr="00D82C43">
        <w:rPr>
          <w:lang w:val="cs-CZ"/>
        </w:rPr>
        <w:t>, které tvoří Předmět prodeje (jak je definován níže)</w:t>
      </w:r>
      <w:r w:rsidR="00213FBE" w:rsidRPr="00EF6897">
        <w:rPr>
          <w:lang w:val="cs-CZ"/>
        </w:rPr>
        <w:t>:</w:t>
      </w:r>
      <w:bookmarkEnd w:id="2"/>
    </w:p>
    <w:p w14:paraId="4C43BC51" w14:textId="77777777" w:rsidR="006E3D19" w:rsidRPr="00EF6897" w:rsidRDefault="006E3D19" w:rsidP="006E3D19">
      <w:pPr>
        <w:pStyle w:val="Odstavecseseznamem"/>
        <w:rPr>
          <w:rFonts w:eastAsia="Times New Roman"/>
          <w:lang w:val="cs-CZ" w:bidi="en-US"/>
        </w:rPr>
      </w:pPr>
    </w:p>
    <w:p w14:paraId="5D9C47EA" w14:textId="77777777" w:rsidR="006E3D19" w:rsidRPr="006F7625" w:rsidRDefault="006E3D19" w:rsidP="006E3D19">
      <w:pPr>
        <w:pStyle w:val="Odstavecseseznamem"/>
        <w:numPr>
          <w:ilvl w:val="2"/>
          <w:numId w:val="40"/>
        </w:numPr>
        <w:spacing w:after="0"/>
        <w:ind w:right="-23"/>
        <w:jc w:val="both"/>
        <w:rPr>
          <w:lang w:val="cs-CZ"/>
        </w:rPr>
      </w:pPr>
      <w:r w:rsidRPr="00EF6897">
        <w:rPr>
          <w:rFonts w:eastAsia="Times New Roman"/>
          <w:b/>
          <w:lang w:val="cs-CZ" w:bidi="en-US"/>
        </w:rPr>
        <w:t xml:space="preserve"> </w:t>
      </w:r>
      <w:r w:rsidRPr="00EF6897">
        <w:rPr>
          <w:rFonts w:eastAsia="Times New Roman"/>
          <w:b/>
          <w:lang w:val="cs-CZ" w:bidi="en-US"/>
        </w:rPr>
        <w:tab/>
      </w:r>
      <w:r w:rsidR="00605E5E" w:rsidRPr="00BA171E">
        <w:rPr>
          <w:rFonts w:eastAsia="Times New Roman"/>
          <w:b/>
          <w:lang w:val="cs-CZ" w:bidi="en-US"/>
        </w:rPr>
        <w:t>Soubor</w:t>
      </w:r>
      <w:r w:rsidR="00605E5E" w:rsidRPr="00BA171E">
        <w:rPr>
          <w:rFonts w:eastAsia="Times New Roman"/>
          <w:lang w:val="cs-CZ" w:bidi="en-US"/>
        </w:rPr>
        <w:t xml:space="preserve"> </w:t>
      </w:r>
      <w:r w:rsidR="00605E5E" w:rsidRPr="00BA171E">
        <w:rPr>
          <w:rFonts w:eastAsia="Times New Roman"/>
          <w:b/>
          <w:lang w:val="cs-CZ" w:bidi="en-US"/>
        </w:rPr>
        <w:t>A</w:t>
      </w:r>
    </w:p>
    <w:p w14:paraId="4F7FC9B4" w14:textId="655F0F38" w:rsidR="006E3D19" w:rsidRPr="006F7625" w:rsidRDefault="006E3D19" w:rsidP="006E3D19">
      <w:pPr>
        <w:pStyle w:val="Odstavecseseznamem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eastAsia="Times New Roman"/>
          <w:lang w:val="cs-CZ" w:bidi="en-US"/>
        </w:rPr>
      </w:pPr>
      <w:r w:rsidRPr="00BA171E">
        <w:rPr>
          <w:rFonts w:eastAsia="Times New Roman"/>
          <w:lang w:val="cs-CZ" w:bidi="en-US"/>
        </w:rPr>
        <w:t>pozemek p</w:t>
      </w:r>
      <w:r w:rsidR="00801274" w:rsidRPr="00BA171E">
        <w:rPr>
          <w:rFonts w:eastAsia="Times New Roman"/>
          <w:lang w:val="cs-CZ" w:bidi="en-US"/>
        </w:rPr>
        <w:t>arc</w:t>
      </w:r>
      <w:r w:rsidRPr="00BA171E">
        <w:rPr>
          <w:rFonts w:eastAsia="Times New Roman"/>
          <w:lang w:val="cs-CZ" w:bidi="en-US"/>
        </w:rPr>
        <w:t>. č. st. 686, zastavěná plocha a nádvoří, jehož součástí je stavba č. p. 383, občanská vybavenost</w:t>
      </w:r>
      <w:r w:rsidR="00DB44E4">
        <w:rPr>
          <w:rFonts w:eastAsia="Times New Roman"/>
          <w:lang w:val="cs-CZ" w:bidi="en-US"/>
        </w:rPr>
        <w:t>,</w:t>
      </w:r>
    </w:p>
    <w:p w14:paraId="7469D53B" w14:textId="0AD7BBAD" w:rsidR="006E3D19" w:rsidRPr="006F7625" w:rsidRDefault="006E3D19" w:rsidP="006E3D19">
      <w:pPr>
        <w:pStyle w:val="Odstavecseseznamem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eastAsia="Times New Roman"/>
          <w:lang w:val="cs-CZ" w:bidi="en-US"/>
        </w:rPr>
      </w:pPr>
      <w:r w:rsidRPr="00BA171E">
        <w:rPr>
          <w:rFonts w:eastAsia="Times New Roman"/>
          <w:lang w:val="cs-CZ" w:bidi="en-US"/>
        </w:rPr>
        <w:t>pozemek p</w:t>
      </w:r>
      <w:r w:rsidR="00801274" w:rsidRPr="00BA171E">
        <w:rPr>
          <w:rFonts w:eastAsia="Times New Roman"/>
          <w:lang w:val="cs-CZ" w:bidi="en-US"/>
        </w:rPr>
        <w:t>arc</w:t>
      </w:r>
      <w:r w:rsidRPr="00BA171E">
        <w:rPr>
          <w:rFonts w:eastAsia="Times New Roman"/>
          <w:lang w:val="cs-CZ" w:bidi="en-US"/>
        </w:rPr>
        <w:t>. č. st. 693, zastavěná plocha a nádvoří, jehož součástí je stavba bez čp/če, jiná stavba</w:t>
      </w:r>
      <w:r w:rsidR="00DB44E4">
        <w:rPr>
          <w:rFonts w:eastAsia="Times New Roman"/>
          <w:lang w:val="cs-CZ" w:bidi="en-US"/>
        </w:rPr>
        <w:t>,</w:t>
      </w:r>
    </w:p>
    <w:p w14:paraId="1B262648" w14:textId="77777777" w:rsidR="006E3D19" w:rsidRPr="00BA171E" w:rsidRDefault="00605E5E" w:rsidP="006E3D19">
      <w:pPr>
        <w:pStyle w:val="Odstavecseseznamem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eastAsia="Times New Roman"/>
          <w:lang w:val="cs-CZ" w:bidi="en-US"/>
        </w:rPr>
      </w:pPr>
      <w:r w:rsidRPr="00BA171E">
        <w:rPr>
          <w:rFonts w:eastAsia="Times New Roman"/>
          <w:lang w:val="cs-CZ" w:bidi="en-US"/>
        </w:rPr>
        <w:t>pozemek parc. č. 882/90, orná půda,</w:t>
      </w:r>
    </w:p>
    <w:p w14:paraId="219756B9" w14:textId="77777777" w:rsidR="006E3D19" w:rsidRPr="00BA171E" w:rsidRDefault="00605E5E" w:rsidP="006E3D19">
      <w:pPr>
        <w:pStyle w:val="Odstavecseseznamem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eastAsia="Times New Roman"/>
          <w:lang w:val="cs-CZ" w:bidi="en-US"/>
        </w:rPr>
      </w:pPr>
      <w:r w:rsidRPr="00BA171E">
        <w:rPr>
          <w:rFonts w:eastAsia="Times New Roman"/>
          <w:lang w:val="cs-CZ" w:bidi="en-US"/>
        </w:rPr>
        <w:t>pozemek parc. č. 892/57, orná půda,</w:t>
      </w:r>
    </w:p>
    <w:p w14:paraId="45E6C462" w14:textId="77777777" w:rsidR="006E3D19" w:rsidRPr="00BA171E" w:rsidRDefault="00605E5E" w:rsidP="006E3D19">
      <w:pPr>
        <w:pStyle w:val="Odstavecseseznamem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eastAsia="Times New Roman"/>
          <w:lang w:val="cs-CZ" w:bidi="en-US"/>
        </w:rPr>
      </w:pPr>
      <w:r w:rsidRPr="00BA171E">
        <w:rPr>
          <w:rFonts w:eastAsia="Times New Roman"/>
          <w:lang w:val="cs-CZ" w:bidi="en-US"/>
        </w:rPr>
        <w:t>pozemek parc. č. 898/8, vodní plochy,</w:t>
      </w:r>
    </w:p>
    <w:p w14:paraId="4108C0E3" w14:textId="77777777" w:rsidR="006E3D19" w:rsidRPr="00BA171E" w:rsidRDefault="00605E5E" w:rsidP="006E3D19">
      <w:pPr>
        <w:pStyle w:val="Odstavecseseznamem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eastAsia="Times New Roman"/>
          <w:lang w:val="cs-CZ" w:bidi="en-US"/>
        </w:rPr>
      </w:pPr>
      <w:r w:rsidRPr="00BA171E">
        <w:rPr>
          <w:rFonts w:eastAsia="Times New Roman"/>
          <w:lang w:val="cs-CZ" w:bidi="en-US"/>
        </w:rPr>
        <w:t>pozemek parc. č. 1397/9, ostatní plocha,</w:t>
      </w:r>
    </w:p>
    <w:p w14:paraId="07DCA3C7" w14:textId="77777777" w:rsidR="006E3D19" w:rsidRPr="00BA171E" w:rsidRDefault="00605E5E" w:rsidP="006E3D19">
      <w:pPr>
        <w:pStyle w:val="Odstavecseseznamem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eastAsia="Times New Roman"/>
          <w:lang w:val="cs-CZ" w:bidi="en-US"/>
        </w:rPr>
      </w:pPr>
      <w:r w:rsidRPr="00BA171E">
        <w:rPr>
          <w:rFonts w:eastAsia="Times New Roman"/>
          <w:lang w:val="cs-CZ" w:bidi="en-US"/>
        </w:rPr>
        <w:t>pozemek parc. č. 1486/80, ostatní plocha,</w:t>
      </w:r>
    </w:p>
    <w:p w14:paraId="3683BE91" w14:textId="77777777" w:rsidR="006E3D19" w:rsidRPr="00BA171E" w:rsidRDefault="00605E5E" w:rsidP="006E3D19">
      <w:pPr>
        <w:pStyle w:val="Odstavecseseznamem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eastAsia="Times New Roman"/>
          <w:lang w:val="cs-CZ" w:bidi="en-US"/>
        </w:rPr>
      </w:pPr>
      <w:r w:rsidRPr="00BA171E">
        <w:rPr>
          <w:rFonts w:eastAsia="Times New Roman"/>
          <w:lang w:val="cs-CZ" w:bidi="en-US"/>
        </w:rPr>
        <w:t>pozemek parc. č. 1486/81, ostatní plocha,</w:t>
      </w:r>
    </w:p>
    <w:p w14:paraId="7732A022" w14:textId="77777777" w:rsidR="006E3D19" w:rsidRPr="00BA171E" w:rsidRDefault="00605E5E" w:rsidP="006E3D19">
      <w:pPr>
        <w:pStyle w:val="Odstavecseseznamem"/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1776"/>
        <w:jc w:val="both"/>
        <w:rPr>
          <w:rFonts w:eastAsia="Times New Roman"/>
          <w:lang w:val="cs-CZ" w:bidi="en-US"/>
        </w:rPr>
      </w:pPr>
      <w:r w:rsidRPr="00BA171E">
        <w:rPr>
          <w:rFonts w:eastAsia="Times New Roman"/>
          <w:lang w:val="cs-CZ" w:bidi="en-US"/>
        </w:rPr>
        <w:t>pozemek parc. č.</w:t>
      </w:r>
      <w:r w:rsidRPr="00BA171E">
        <w:rPr>
          <w:lang w:val="cs-CZ"/>
        </w:rPr>
        <w:t xml:space="preserve"> </w:t>
      </w:r>
      <w:r w:rsidRPr="00BA171E">
        <w:rPr>
          <w:rFonts w:eastAsia="Times New Roman"/>
          <w:lang w:val="cs-CZ" w:bidi="en-US"/>
        </w:rPr>
        <w:t>1494/1, ostatní plocha.</w:t>
      </w:r>
    </w:p>
    <w:p w14:paraId="6C3621EC" w14:textId="77777777" w:rsidR="006704DA" w:rsidRPr="006F7625" w:rsidRDefault="006704DA" w:rsidP="006704DA">
      <w:pPr>
        <w:pStyle w:val="Odstavecseseznamem"/>
        <w:spacing w:after="0"/>
        <w:ind w:right="-23" w:firstLine="696"/>
        <w:jc w:val="both"/>
        <w:rPr>
          <w:lang w:val="cs-CZ"/>
        </w:rPr>
      </w:pPr>
    </w:p>
    <w:p w14:paraId="73C05863" w14:textId="4848BED7" w:rsidR="006704DA" w:rsidRPr="006F7625" w:rsidRDefault="00AA6160" w:rsidP="006704DA">
      <w:pPr>
        <w:pStyle w:val="Odstavecseseznamem"/>
        <w:spacing w:after="0"/>
        <w:ind w:left="1416" w:right="-23"/>
        <w:jc w:val="both"/>
        <w:rPr>
          <w:lang w:val="cs-CZ"/>
        </w:rPr>
      </w:pPr>
      <w:r w:rsidRPr="006F7625">
        <w:rPr>
          <w:lang w:val="cs-CZ"/>
        </w:rPr>
        <w:t xml:space="preserve">Vše </w:t>
      </w:r>
      <w:r w:rsidR="00DB44E4">
        <w:rPr>
          <w:lang w:val="cs-CZ"/>
        </w:rPr>
        <w:t xml:space="preserve">je </w:t>
      </w:r>
      <w:r w:rsidR="006704DA" w:rsidRPr="006F7625">
        <w:rPr>
          <w:lang w:val="cs-CZ"/>
        </w:rPr>
        <w:t>zapsané na listu vlastnictví č. 810, v katastru nemovitostí vedeném Katastrálním úřadem pro Středočeský kraj, katastrální pracoviště Kladno, pro katastrální území Velká Dobrá, obec Velká Dobrá</w:t>
      </w:r>
      <w:r w:rsidR="006704DA" w:rsidRPr="006F7625">
        <w:rPr>
          <w:color w:val="000000" w:themeColor="text1"/>
          <w:lang w:val="cs-CZ"/>
        </w:rPr>
        <w:t>.</w:t>
      </w:r>
    </w:p>
    <w:p w14:paraId="350BBF55" w14:textId="77777777" w:rsidR="006E3D19" w:rsidRPr="006F7625" w:rsidRDefault="006E3D19" w:rsidP="006E3D19">
      <w:pPr>
        <w:pStyle w:val="Odstavecseseznamem"/>
        <w:autoSpaceDE w:val="0"/>
        <w:autoSpaceDN w:val="0"/>
        <w:adjustRightInd w:val="0"/>
        <w:spacing w:after="0" w:line="240" w:lineRule="auto"/>
        <w:ind w:left="1224"/>
        <w:jc w:val="both"/>
        <w:rPr>
          <w:rFonts w:eastAsia="Times New Roman"/>
          <w:lang w:val="cs-CZ" w:bidi="en-US"/>
        </w:rPr>
      </w:pPr>
    </w:p>
    <w:p w14:paraId="1EB7F2FA" w14:textId="77777777" w:rsidR="006E3D19" w:rsidRPr="00BA171E" w:rsidRDefault="00605E5E" w:rsidP="006E3D19">
      <w:pPr>
        <w:pStyle w:val="Odstavecseseznamem"/>
        <w:numPr>
          <w:ilvl w:val="2"/>
          <w:numId w:val="40"/>
        </w:numPr>
        <w:spacing w:after="0"/>
        <w:ind w:right="-23"/>
        <w:jc w:val="both"/>
        <w:rPr>
          <w:rFonts w:eastAsia="Times New Roman"/>
          <w:b/>
          <w:lang w:val="cs-CZ" w:bidi="en-US"/>
        </w:rPr>
      </w:pPr>
      <w:r w:rsidRPr="00BA171E">
        <w:rPr>
          <w:rFonts w:eastAsia="Times New Roman"/>
          <w:b/>
          <w:lang w:val="cs-CZ" w:bidi="en-US"/>
        </w:rPr>
        <w:t>Soubor B</w:t>
      </w:r>
    </w:p>
    <w:p w14:paraId="11F12528" w14:textId="77777777" w:rsidR="006E3D19" w:rsidRPr="00BA171E" w:rsidRDefault="00605E5E" w:rsidP="006E3D19">
      <w:pPr>
        <w:pStyle w:val="Odstavecseseznamem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1983" w:hanging="567"/>
        <w:jc w:val="both"/>
        <w:rPr>
          <w:rFonts w:eastAsia="Times New Roman"/>
          <w:lang w:val="cs-CZ" w:bidi="en-US"/>
        </w:rPr>
      </w:pPr>
      <w:r w:rsidRPr="00BA171E">
        <w:rPr>
          <w:rFonts w:eastAsia="Times New Roman"/>
          <w:lang w:val="cs-CZ" w:bidi="en-US"/>
        </w:rPr>
        <w:t>pozemek parc. č. 882/68, orná půda,</w:t>
      </w:r>
    </w:p>
    <w:p w14:paraId="6B2B3C2E" w14:textId="77777777" w:rsidR="006E3D19" w:rsidRPr="00BA171E" w:rsidRDefault="00605E5E" w:rsidP="006E3D19">
      <w:pPr>
        <w:pStyle w:val="Odstavecseseznamem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1983" w:hanging="567"/>
        <w:jc w:val="both"/>
        <w:rPr>
          <w:rFonts w:eastAsia="Times New Roman"/>
          <w:lang w:val="cs-CZ" w:bidi="en-US"/>
        </w:rPr>
      </w:pPr>
      <w:r w:rsidRPr="00BA171E">
        <w:rPr>
          <w:rFonts w:eastAsia="Times New Roman"/>
          <w:lang w:val="cs-CZ" w:bidi="en-US"/>
        </w:rPr>
        <w:t>pozemek parc. č. 892/26, orná půda,</w:t>
      </w:r>
    </w:p>
    <w:p w14:paraId="74B0A9F1" w14:textId="77777777" w:rsidR="006E3D19" w:rsidRPr="00BA171E" w:rsidRDefault="00605E5E" w:rsidP="006E3D19">
      <w:pPr>
        <w:pStyle w:val="Odstavecseseznamem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1983" w:hanging="567"/>
        <w:jc w:val="both"/>
        <w:rPr>
          <w:rFonts w:eastAsia="Times New Roman"/>
          <w:lang w:val="cs-CZ" w:bidi="en-US"/>
        </w:rPr>
      </w:pPr>
      <w:r w:rsidRPr="00BA171E">
        <w:rPr>
          <w:rFonts w:eastAsia="Times New Roman"/>
          <w:lang w:val="cs-CZ" w:bidi="en-US"/>
        </w:rPr>
        <w:t>pozemek parc. č. 892/38, orná půda,</w:t>
      </w:r>
    </w:p>
    <w:p w14:paraId="38747EDC" w14:textId="77777777" w:rsidR="006E3D19" w:rsidRPr="00BA171E" w:rsidRDefault="00605E5E" w:rsidP="006E3D19">
      <w:pPr>
        <w:pStyle w:val="Odstavecseseznamem"/>
        <w:widowControl w:val="0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1983" w:hanging="567"/>
        <w:jc w:val="both"/>
        <w:rPr>
          <w:rFonts w:eastAsia="Times New Roman"/>
          <w:lang w:val="cs-CZ" w:bidi="en-US"/>
        </w:rPr>
      </w:pPr>
      <w:r w:rsidRPr="00BA171E">
        <w:rPr>
          <w:rFonts w:eastAsia="Times New Roman"/>
          <w:lang w:val="cs-CZ" w:bidi="en-US"/>
        </w:rPr>
        <w:t>pozemek parc. č. 1397/2, ostatní plocha,</w:t>
      </w:r>
    </w:p>
    <w:p w14:paraId="68337E95" w14:textId="77777777" w:rsidR="006E3D19" w:rsidRPr="00BA171E" w:rsidRDefault="00605E5E" w:rsidP="006E3D19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1983" w:hanging="567"/>
        <w:jc w:val="both"/>
        <w:rPr>
          <w:rFonts w:eastAsia="Times New Roman"/>
          <w:lang w:val="cs-CZ" w:bidi="en-US"/>
        </w:rPr>
      </w:pPr>
      <w:r w:rsidRPr="00BA171E">
        <w:rPr>
          <w:rFonts w:eastAsia="Times New Roman"/>
          <w:lang w:val="cs-CZ" w:bidi="en-US"/>
        </w:rPr>
        <w:t>pozemek parc. č.</w:t>
      </w:r>
      <w:r w:rsidRPr="00BA171E">
        <w:rPr>
          <w:lang w:val="cs-CZ"/>
        </w:rPr>
        <w:t xml:space="preserve"> </w:t>
      </w:r>
      <w:r w:rsidRPr="00BA171E">
        <w:rPr>
          <w:rFonts w:eastAsia="Times New Roman"/>
          <w:lang w:val="cs-CZ" w:bidi="en-US"/>
        </w:rPr>
        <w:t>1486/82, ostatní plocha,</w:t>
      </w:r>
    </w:p>
    <w:p w14:paraId="1A8C10F8" w14:textId="77777777" w:rsidR="006E3D19" w:rsidRPr="00BA171E" w:rsidRDefault="00605E5E" w:rsidP="006E3D19">
      <w:pPr>
        <w:pStyle w:val="Odstavecseseznamem"/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1983" w:hanging="567"/>
        <w:jc w:val="both"/>
        <w:rPr>
          <w:rFonts w:eastAsia="Times New Roman"/>
          <w:lang w:val="cs-CZ" w:bidi="en-US"/>
        </w:rPr>
      </w:pPr>
      <w:r w:rsidRPr="00BA171E">
        <w:rPr>
          <w:rFonts w:eastAsia="Times New Roman"/>
          <w:lang w:val="cs-CZ" w:bidi="en-US"/>
        </w:rPr>
        <w:t>pozemek parc. č.</w:t>
      </w:r>
      <w:r w:rsidRPr="00BA171E">
        <w:rPr>
          <w:lang w:val="cs-CZ"/>
        </w:rPr>
        <w:t xml:space="preserve"> </w:t>
      </w:r>
      <w:r w:rsidRPr="00BA171E">
        <w:rPr>
          <w:rFonts w:eastAsia="Times New Roman"/>
          <w:lang w:val="cs-CZ" w:bidi="en-US"/>
        </w:rPr>
        <w:t>1490/12, ostatní plocha.</w:t>
      </w:r>
    </w:p>
    <w:p w14:paraId="0A73B0B8" w14:textId="77777777" w:rsidR="00E67092" w:rsidRPr="000C7823" w:rsidRDefault="00E67092" w:rsidP="007C0BEF">
      <w:pPr>
        <w:spacing w:after="0"/>
        <w:ind w:right="-23"/>
        <w:jc w:val="both"/>
        <w:rPr>
          <w:b/>
          <w:lang w:val="cs-CZ"/>
        </w:rPr>
      </w:pPr>
    </w:p>
    <w:p w14:paraId="134F4648" w14:textId="29CE2B47" w:rsidR="00F06852" w:rsidRPr="004162DB" w:rsidRDefault="00AA6160" w:rsidP="007C0BEF">
      <w:pPr>
        <w:spacing w:after="0"/>
        <w:ind w:left="1418" w:right="-23"/>
        <w:jc w:val="both"/>
        <w:rPr>
          <w:rFonts w:ascii="Calibri" w:eastAsia="Calibri" w:hAnsi="Calibri" w:cs="Times New Roman"/>
          <w:color w:val="000000" w:themeColor="text1"/>
          <w:lang w:val="cs-CZ" w:bidi="ar-SA"/>
        </w:rPr>
      </w:pPr>
      <w:r>
        <w:rPr>
          <w:lang w:val="cs-CZ"/>
        </w:rPr>
        <w:t xml:space="preserve">Vše </w:t>
      </w:r>
      <w:r w:rsidR="00DB44E4">
        <w:rPr>
          <w:lang w:val="cs-CZ"/>
        </w:rPr>
        <w:t xml:space="preserve">je </w:t>
      </w:r>
      <w:r w:rsidR="00BF208D" w:rsidRPr="004162DB">
        <w:rPr>
          <w:lang w:val="cs-CZ"/>
        </w:rPr>
        <w:t xml:space="preserve">zapsané </w:t>
      </w:r>
      <w:r w:rsidR="00E67092" w:rsidRPr="004162DB">
        <w:rPr>
          <w:lang w:val="cs-CZ"/>
        </w:rPr>
        <w:t>na listu vlastnictví č. 810, v katastru nemovitostí vedeném Katastrálním úřadem pro Středočeský kraj, katastrální pracoviště Kladno, pro katastrální území Velká Dobrá, obec Velká Dobrá</w:t>
      </w:r>
      <w:r w:rsidR="00F06852" w:rsidRPr="004162DB">
        <w:rPr>
          <w:rFonts w:ascii="Calibri" w:eastAsia="Calibri" w:hAnsi="Calibri" w:cs="Times New Roman"/>
          <w:color w:val="000000" w:themeColor="text1"/>
          <w:lang w:val="cs-CZ" w:bidi="ar-SA"/>
        </w:rPr>
        <w:t>.</w:t>
      </w:r>
    </w:p>
    <w:p w14:paraId="6347FDEA" w14:textId="77777777" w:rsidR="007F2081" w:rsidRPr="00393E69" w:rsidRDefault="007F2081" w:rsidP="007C0BEF">
      <w:pPr>
        <w:spacing w:after="0"/>
        <w:ind w:left="1418" w:right="-23"/>
        <w:jc w:val="both"/>
        <w:rPr>
          <w:rFonts w:ascii="Calibri" w:eastAsia="Calibri" w:hAnsi="Calibri" w:cs="Times New Roman"/>
          <w:color w:val="000000" w:themeColor="text1"/>
          <w:lang w:val="cs-CZ" w:bidi="ar-SA"/>
        </w:rPr>
      </w:pPr>
    </w:p>
    <w:p w14:paraId="5BE4D7F7" w14:textId="5784A37A" w:rsidR="00734D7B" w:rsidRPr="00477009" w:rsidRDefault="002116A4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bookmarkStart w:id="3" w:name="_Ref413311158"/>
      <w:r w:rsidRPr="00477009">
        <w:rPr>
          <w:color w:val="000000" w:themeColor="text1"/>
          <w:lang w:val="cs-CZ"/>
        </w:rPr>
        <w:t xml:space="preserve">Předmět prodeje je možné fakticky rozdělit na dva samostatné funkční celky vymezené v čl. </w:t>
      </w:r>
      <w:r w:rsidR="009D3290">
        <w:rPr>
          <w:color w:val="000000" w:themeColor="text1"/>
          <w:lang w:val="cs-CZ"/>
        </w:rPr>
        <w:fldChar w:fldCharType="begin"/>
      </w:r>
      <w:r w:rsidR="000A3F74">
        <w:rPr>
          <w:color w:val="000000" w:themeColor="text1"/>
          <w:lang w:val="cs-CZ"/>
        </w:rPr>
        <w:instrText xml:space="preserve"> REF _Ref405621573 \r \h </w:instrText>
      </w:r>
      <w:r w:rsidR="009D3290">
        <w:rPr>
          <w:color w:val="000000" w:themeColor="text1"/>
          <w:lang w:val="cs-CZ"/>
        </w:rPr>
      </w:r>
      <w:r w:rsidR="009D3290">
        <w:rPr>
          <w:color w:val="000000" w:themeColor="text1"/>
          <w:lang w:val="cs-CZ"/>
        </w:rPr>
        <w:fldChar w:fldCharType="separate"/>
      </w:r>
      <w:r w:rsidR="004136F0">
        <w:rPr>
          <w:color w:val="000000" w:themeColor="text1"/>
          <w:lang w:val="cs-CZ"/>
        </w:rPr>
        <w:t>2.4</w:t>
      </w:r>
      <w:r w:rsidR="009D3290">
        <w:rPr>
          <w:color w:val="000000" w:themeColor="text1"/>
          <w:lang w:val="cs-CZ"/>
        </w:rPr>
        <w:fldChar w:fldCharType="end"/>
      </w:r>
      <w:r w:rsidR="004B47A1">
        <w:rPr>
          <w:color w:val="000000" w:themeColor="text1"/>
          <w:lang w:val="cs-CZ"/>
        </w:rPr>
        <w:t>.</w:t>
      </w:r>
      <w:r w:rsidRPr="00477009">
        <w:rPr>
          <w:color w:val="000000" w:themeColor="text1"/>
          <w:lang w:val="cs-CZ"/>
        </w:rPr>
        <w:t xml:space="preserve"> těchto Podmínek jako Soubor A Předmětu prodeje a Soubor B Předmětu prodeje. Přestože má tedy </w:t>
      </w:r>
      <w:r w:rsidR="00146182">
        <w:rPr>
          <w:color w:val="000000" w:themeColor="text1"/>
          <w:lang w:val="cs-CZ"/>
        </w:rPr>
        <w:t>Prodávající</w:t>
      </w:r>
      <w:r w:rsidR="00146182" w:rsidRPr="00477009">
        <w:rPr>
          <w:color w:val="000000" w:themeColor="text1"/>
          <w:lang w:val="cs-CZ"/>
        </w:rPr>
        <w:t xml:space="preserve"> </w:t>
      </w:r>
      <w:r w:rsidRPr="00477009">
        <w:rPr>
          <w:color w:val="000000" w:themeColor="text1"/>
          <w:lang w:val="cs-CZ"/>
        </w:rPr>
        <w:t xml:space="preserve">zájem o prodej celého Předmětu prodeje, umožní </w:t>
      </w:r>
      <w:r w:rsidR="0049080B">
        <w:rPr>
          <w:color w:val="000000" w:themeColor="text1"/>
          <w:lang w:val="cs-CZ"/>
        </w:rPr>
        <w:t xml:space="preserve">zájemcům o účast ve </w:t>
      </w:r>
      <w:r w:rsidRPr="00477009">
        <w:rPr>
          <w:color w:val="000000" w:themeColor="text1"/>
          <w:lang w:val="cs-CZ"/>
        </w:rPr>
        <w:t xml:space="preserve">VŘ účastnit se VŘ samostatně ohledně Souboru A Předmětu prodeje a ohledně Souboru B Předmětu prodeje. Svými úkony ve VŘ (zejména složením Jistoty v příslušné výši, uzavřením smluv odpovídajícího znění apod.) </w:t>
      </w:r>
      <w:r w:rsidR="0049080B">
        <w:rPr>
          <w:color w:val="000000" w:themeColor="text1"/>
          <w:lang w:val="cs-CZ"/>
        </w:rPr>
        <w:t>zájemce</w:t>
      </w:r>
      <w:r w:rsidRPr="00477009">
        <w:rPr>
          <w:color w:val="000000" w:themeColor="text1"/>
          <w:lang w:val="cs-CZ"/>
        </w:rPr>
        <w:t xml:space="preserve"> sám vymezí, ohledně jaké části Předmětu prodeje se bude VŘ účastnit. Postavení Účastníka VŘ, </w:t>
      </w:r>
      <w:r w:rsidR="00146182">
        <w:rPr>
          <w:color w:val="000000" w:themeColor="text1"/>
          <w:lang w:val="cs-CZ"/>
        </w:rPr>
        <w:t>Prodávajícího</w:t>
      </w:r>
      <w:r w:rsidR="00146182" w:rsidRPr="00477009">
        <w:rPr>
          <w:color w:val="000000" w:themeColor="text1"/>
          <w:lang w:val="cs-CZ"/>
        </w:rPr>
        <w:t xml:space="preserve"> </w:t>
      </w:r>
      <w:r w:rsidRPr="00477009">
        <w:rPr>
          <w:color w:val="000000" w:themeColor="text1"/>
          <w:lang w:val="cs-CZ"/>
        </w:rPr>
        <w:t>a Vyhlašovatele bude samostatné ohledně Souboru A Předmětu prodeje a ohledně Souboru B Předmětu prodeje. Bude-</w:t>
      </w:r>
      <w:r w:rsidRPr="00477009">
        <w:rPr>
          <w:color w:val="000000" w:themeColor="text1"/>
          <w:lang w:val="cs-CZ"/>
        </w:rPr>
        <w:lastRenderedPageBreak/>
        <w:t xml:space="preserve">li mít </w:t>
      </w:r>
      <w:r w:rsidR="0049080B">
        <w:rPr>
          <w:color w:val="000000" w:themeColor="text1"/>
          <w:lang w:val="cs-CZ"/>
        </w:rPr>
        <w:t>zájemce</w:t>
      </w:r>
      <w:r w:rsidRPr="00477009">
        <w:rPr>
          <w:color w:val="000000" w:themeColor="text1"/>
          <w:lang w:val="cs-CZ"/>
        </w:rPr>
        <w:t xml:space="preserve"> zájem účastnit se VŘ ohledně celého Předmětu prodeje, je povinen splnit podmínky VŘ ohledně </w:t>
      </w:r>
      <w:r w:rsidR="004B47A1">
        <w:rPr>
          <w:color w:val="000000" w:themeColor="text1"/>
          <w:lang w:val="cs-CZ"/>
        </w:rPr>
        <w:t>S</w:t>
      </w:r>
      <w:r w:rsidRPr="00477009">
        <w:rPr>
          <w:color w:val="000000" w:themeColor="text1"/>
          <w:lang w:val="cs-CZ"/>
        </w:rPr>
        <w:t>ouboru A Předmětu prodeje a zároveň ohledně Souboru B Předmětu prodeje, samostatně za každý dílčí celek.</w:t>
      </w:r>
      <w:r w:rsidR="00FE6AFF" w:rsidRPr="00837F36">
        <w:rPr>
          <w:color w:val="000000" w:themeColor="text1"/>
          <w:lang w:val="cs-CZ"/>
        </w:rPr>
        <w:t xml:space="preserve"> </w:t>
      </w:r>
      <w:r w:rsidR="0049080B">
        <w:rPr>
          <w:color w:val="000000" w:themeColor="text1"/>
          <w:lang w:val="cs-CZ"/>
        </w:rPr>
        <w:t>Zájemce</w:t>
      </w:r>
      <w:r w:rsidR="00FE6AFF" w:rsidRPr="00837F36">
        <w:rPr>
          <w:color w:val="000000" w:themeColor="text1"/>
          <w:lang w:val="cs-CZ"/>
        </w:rPr>
        <w:t xml:space="preserve">, který bude mít zájem </w:t>
      </w:r>
      <w:r w:rsidR="00FE6AFF" w:rsidRPr="00837F36">
        <w:rPr>
          <w:b/>
          <w:color w:val="000000" w:themeColor="text1"/>
          <w:u w:val="single"/>
          <w:lang w:val="cs-CZ"/>
        </w:rPr>
        <w:t>výlučně</w:t>
      </w:r>
      <w:r w:rsidR="00FE6AFF" w:rsidRPr="00837F36">
        <w:rPr>
          <w:color w:val="000000" w:themeColor="text1"/>
          <w:lang w:val="cs-CZ"/>
        </w:rPr>
        <w:t xml:space="preserve"> o koupi Předmětu prodeje jako celku a bude se proto VŘ účastnit ohledně Souboru A Předmětu prodeje a zároveň Souboru B Předmětu prodeje, bude mít zároveň možnost (a zároveň povinnost) vyjádřit svou vůli (zájem </w:t>
      </w:r>
      <w:r w:rsidR="00FE6AFF" w:rsidRPr="00837F36">
        <w:rPr>
          <w:b/>
          <w:color w:val="000000" w:themeColor="text1"/>
          <w:u w:val="single"/>
          <w:lang w:val="cs-CZ"/>
        </w:rPr>
        <w:t>výlučně</w:t>
      </w:r>
      <w:r w:rsidR="00FE6AFF" w:rsidRPr="00837F36">
        <w:rPr>
          <w:color w:val="000000" w:themeColor="text1"/>
          <w:lang w:val="cs-CZ"/>
        </w:rPr>
        <w:t xml:space="preserve"> o Předmět prodeje jako celku) v Dohodě o jistotě výslovným prohlášením, že má zájem nabýt do svého vlastnictví výhradně Předmět prodeje jako celek.  Pouze v případě výslovného ujednání o výlučném zájmu o koupi Předmětu prodeje jako celku v Dohodě o jistotě bude Účastník VŘ moci uplatnit práva dle čl. </w:t>
      </w:r>
      <w:r w:rsidR="00A935E8">
        <w:rPr>
          <w:color w:val="000000" w:themeColor="text1"/>
          <w:lang w:val="cs-CZ"/>
        </w:rPr>
        <w:t>5.14</w:t>
      </w:r>
      <w:r w:rsidR="004B47A1">
        <w:rPr>
          <w:color w:val="000000" w:themeColor="text1"/>
          <w:lang w:val="cs-CZ"/>
        </w:rPr>
        <w:t>.</w:t>
      </w:r>
      <w:r w:rsidR="00FE6AFF" w:rsidRPr="00837F36">
        <w:rPr>
          <w:color w:val="000000" w:themeColor="text1"/>
          <w:lang w:val="cs-CZ"/>
        </w:rPr>
        <w:t xml:space="preserve"> níže. </w:t>
      </w:r>
      <w:r w:rsidRPr="00477009">
        <w:rPr>
          <w:color w:val="000000" w:themeColor="text1"/>
          <w:lang w:val="cs-CZ"/>
        </w:rPr>
        <w:t xml:space="preserve"> Rovněž vyhodnocení VŘ a vyhlášení Vítěze VŘ bude provedeno samostatně ohledně Souboru A Předmětu prodeje a Souboru B Předmětu prodeje.</w:t>
      </w:r>
      <w:bookmarkEnd w:id="3"/>
      <w:r w:rsidRPr="00477009">
        <w:rPr>
          <w:color w:val="000000" w:themeColor="text1"/>
          <w:lang w:val="cs-CZ"/>
        </w:rPr>
        <w:t xml:space="preserve"> </w:t>
      </w:r>
    </w:p>
    <w:p w14:paraId="753E1663" w14:textId="77777777" w:rsidR="00734D7B" w:rsidRPr="00477009" w:rsidRDefault="00734D7B">
      <w:pPr>
        <w:pStyle w:val="Odstavecseseznamem"/>
        <w:spacing w:after="0"/>
        <w:ind w:left="1418" w:right="-23"/>
        <w:jc w:val="both"/>
        <w:rPr>
          <w:color w:val="000000" w:themeColor="text1"/>
          <w:lang w:val="cs-CZ"/>
        </w:rPr>
      </w:pPr>
    </w:p>
    <w:p w14:paraId="69EDD73D" w14:textId="739CA226" w:rsidR="00734D7B" w:rsidRPr="00477009" w:rsidRDefault="002116A4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bookmarkStart w:id="4" w:name="_Ref413311171"/>
      <w:r w:rsidRPr="00477009">
        <w:rPr>
          <w:color w:val="000000" w:themeColor="text1"/>
          <w:lang w:val="cs-CZ"/>
        </w:rPr>
        <w:t xml:space="preserve">Není-li dále v těchto Podmínkách výslovně stanoveno jinak, jsou podmínky VŘ a jeho průběh shodné ohledně Souboru A Předmětu prodeje a Souboru B Předmětu prodeje. Je </w:t>
      </w:r>
      <w:r w:rsidR="0049080B">
        <w:rPr>
          <w:color w:val="000000" w:themeColor="text1"/>
          <w:lang w:val="cs-CZ"/>
        </w:rPr>
        <w:t xml:space="preserve">zcela </w:t>
      </w:r>
      <w:r w:rsidRPr="00477009">
        <w:rPr>
          <w:color w:val="000000" w:themeColor="text1"/>
          <w:lang w:val="cs-CZ"/>
        </w:rPr>
        <w:t xml:space="preserve">na volbě </w:t>
      </w:r>
      <w:r w:rsidR="00146182">
        <w:rPr>
          <w:color w:val="000000" w:themeColor="text1"/>
          <w:lang w:val="cs-CZ"/>
        </w:rPr>
        <w:t>Prodávajícího</w:t>
      </w:r>
      <w:r w:rsidRPr="00477009">
        <w:rPr>
          <w:color w:val="000000" w:themeColor="text1"/>
          <w:lang w:val="cs-CZ"/>
        </w:rPr>
        <w:t xml:space="preserve">, jak bude ve VŘ dále postupováno (př. zda bude učiněna výzva k Předložení dodatečné nabídky, zda bude VŘ zrušeno, opakováno apod.). </w:t>
      </w:r>
      <w:r w:rsidR="00146182">
        <w:rPr>
          <w:color w:val="000000" w:themeColor="text1"/>
          <w:lang w:val="cs-CZ"/>
        </w:rPr>
        <w:t>Prodávající</w:t>
      </w:r>
      <w:r w:rsidR="00146182" w:rsidRPr="00477009">
        <w:rPr>
          <w:color w:val="000000" w:themeColor="text1"/>
          <w:lang w:val="cs-CZ"/>
        </w:rPr>
        <w:t xml:space="preserve"> </w:t>
      </w:r>
      <w:r w:rsidRPr="00477009">
        <w:rPr>
          <w:color w:val="000000" w:themeColor="text1"/>
          <w:lang w:val="cs-CZ"/>
        </w:rPr>
        <w:t>je oprávněn další postup zvolit výlučně ohledně Souboru A Předmětu prodeje nebo Souboru B Předmětu prodeje nebo VŘ jako celku, čistě dle svého uvážení.</w:t>
      </w:r>
      <w:bookmarkEnd w:id="4"/>
      <w:r w:rsidRPr="00477009">
        <w:rPr>
          <w:color w:val="000000" w:themeColor="text1"/>
          <w:lang w:val="cs-CZ"/>
        </w:rPr>
        <w:t xml:space="preserve"> </w:t>
      </w:r>
    </w:p>
    <w:p w14:paraId="646721FD" w14:textId="77777777" w:rsidR="00734D7B" w:rsidRPr="00477009" w:rsidRDefault="00734D7B">
      <w:pPr>
        <w:pStyle w:val="Odstavecseseznamem"/>
        <w:spacing w:after="0"/>
        <w:ind w:left="1418" w:right="-23"/>
        <w:jc w:val="both"/>
        <w:rPr>
          <w:color w:val="000000" w:themeColor="text1"/>
          <w:lang w:val="cs-CZ"/>
        </w:rPr>
      </w:pPr>
    </w:p>
    <w:p w14:paraId="638FD727" w14:textId="09511ADB" w:rsidR="00734D7B" w:rsidRDefault="002116A4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477009">
        <w:rPr>
          <w:color w:val="000000" w:themeColor="text1"/>
          <w:lang w:val="cs-CZ"/>
        </w:rPr>
        <w:t xml:space="preserve">Veškerá ustanovení těchto Podmínek budou vykládána v souladu s principy upravenými v odst. </w:t>
      </w:r>
      <w:r w:rsidR="009D3290">
        <w:rPr>
          <w:color w:val="000000" w:themeColor="text1"/>
          <w:lang w:val="cs-CZ"/>
        </w:rPr>
        <w:fldChar w:fldCharType="begin"/>
      </w:r>
      <w:r w:rsidR="000A3F74">
        <w:rPr>
          <w:color w:val="000000" w:themeColor="text1"/>
          <w:lang w:val="cs-CZ"/>
        </w:rPr>
        <w:instrText xml:space="preserve"> REF _Ref413311158 \r \h </w:instrText>
      </w:r>
      <w:r w:rsidR="009D3290">
        <w:rPr>
          <w:color w:val="000000" w:themeColor="text1"/>
          <w:lang w:val="cs-CZ"/>
        </w:rPr>
      </w:r>
      <w:r w:rsidR="009D3290">
        <w:rPr>
          <w:color w:val="000000" w:themeColor="text1"/>
          <w:lang w:val="cs-CZ"/>
        </w:rPr>
        <w:fldChar w:fldCharType="separate"/>
      </w:r>
      <w:r w:rsidR="004136F0">
        <w:rPr>
          <w:color w:val="000000" w:themeColor="text1"/>
          <w:lang w:val="cs-CZ"/>
        </w:rPr>
        <w:t>2.5</w:t>
      </w:r>
      <w:r w:rsidR="009D3290">
        <w:rPr>
          <w:color w:val="000000" w:themeColor="text1"/>
          <w:lang w:val="cs-CZ"/>
        </w:rPr>
        <w:fldChar w:fldCharType="end"/>
      </w:r>
      <w:r w:rsidR="004B47A1">
        <w:rPr>
          <w:color w:val="000000" w:themeColor="text1"/>
          <w:lang w:val="cs-CZ"/>
        </w:rPr>
        <w:t>.</w:t>
      </w:r>
      <w:r w:rsidRPr="00477009">
        <w:rPr>
          <w:color w:val="000000" w:themeColor="text1"/>
          <w:lang w:val="cs-CZ"/>
        </w:rPr>
        <w:t xml:space="preserve"> a </w:t>
      </w:r>
      <w:r w:rsidR="009D3290">
        <w:rPr>
          <w:color w:val="000000" w:themeColor="text1"/>
          <w:lang w:val="cs-CZ"/>
        </w:rPr>
        <w:fldChar w:fldCharType="begin"/>
      </w:r>
      <w:r w:rsidR="000A3F74">
        <w:rPr>
          <w:color w:val="000000" w:themeColor="text1"/>
          <w:lang w:val="cs-CZ"/>
        </w:rPr>
        <w:instrText xml:space="preserve"> REF _Ref413311171 \r \h </w:instrText>
      </w:r>
      <w:r w:rsidR="009D3290">
        <w:rPr>
          <w:color w:val="000000" w:themeColor="text1"/>
          <w:lang w:val="cs-CZ"/>
        </w:rPr>
      </w:r>
      <w:r w:rsidR="009D3290">
        <w:rPr>
          <w:color w:val="000000" w:themeColor="text1"/>
          <w:lang w:val="cs-CZ"/>
        </w:rPr>
        <w:fldChar w:fldCharType="separate"/>
      </w:r>
      <w:r w:rsidR="004136F0">
        <w:rPr>
          <w:color w:val="000000" w:themeColor="text1"/>
          <w:lang w:val="cs-CZ"/>
        </w:rPr>
        <w:t>2.6</w:t>
      </w:r>
      <w:r w:rsidR="009D3290">
        <w:rPr>
          <w:color w:val="000000" w:themeColor="text1"/>
          <w:lang w:val="cs-CZ"/>
        </w:rPr>
        <w:fldChar w:fldCharType="end"/>
      </w:r>
      <w:r w:rsidR="004B47A1">
        <w:rPr>
          <w:color w:val="000000" w:themeColor="text1"/>
          <w:lang w:val="cs-CZ"/>
        </w:rPr>
        <w:t>.</w:t>
      </w:r>
      <w:r w:rsidRPr="00477009">
        <w:rPr>
          <w:color w:val="000000" w:themeColor="text1"/>
          <w:lang w:val="cs-CZ"/>
        </w:rPr>
        <w:t xml:space="preserve"> těchto Podmínek a má-li </w:t>
      </w:r>
      <w:r w:rsidR="0049080B">
        <w:rPr>
          <w:color w:val="000000" w:themeColor="text1"/>
          <w:lang w:val="cs-CZ"/>
        </w:rPr>
        <w:t xml:space="preserve">zájemce, </w:t>
      </w:r>
      <w:r w:rsidRPr="00477009">
        <w:rPr>
          <w:color w:val="000000" w:themeColor="text1"/>
          <w:lang w:val="cs-CZ"/>
        </w:rPr>
        <w:t xml:space="preserve">Účastník VŘ, </w:t>
      </w:r>
      <w:r w:rsidR="00146182">
        <w:rPr>
          <w:color w:val="000000" w:themeColor="text1"/>
          <w:lang w:val="cs-CZ"/>
        </w:rPr>
        <w:t>Prodávající</w:t>
      </w:r>
      <w:r w:rsidR="00146182" w:rsidRPr="00477009">
        <w:rPr>
          <w:color w:val="000000" w:themeColor="text1"/>
          <w:lang w:val="cs-CZ"/>
        </w:rPr>
        <w:t xml:space="preserve"> </w:t>
      </w:r>
      <w:r w:rsidRPr="00477009">
        <w:rPr>
          <w:color w:val="000000" w:themeColor="text1"/>
          <w:lang w:val="cs-CZ"/>
        </w:rPr>
        <w:t>nebo Vyhlašovatel dle nich vykonat nějaké právo či splnit povinnost vážící se případně i dle doslovného textu Podmínek k Předmětu prodeje jako celku, zejména má-li být složena Jistota, Předložena nabídka, uzavřena Kupní smlouva, budou tyto Podmínky vykládány tak, jak odpovídá postavení (rozsahu), v jakém se Účastník VŘ účastní</w:t>
      </w:r>
      <w:r w:rsidR="00FF09C0">
        <w:rPr>
          <w:color w:val="000000" w:themeColor="text1"/>
          <w:lang w:val="cs-CZ"/>
        </w:rPr>
        <w:t xml:space="preserve"> VŘ</w:t>
      </w:r>
      <w:r w:rsidRPr="00477009">
        <w:rPr>
          <w:color w:val="000000" w:themeColor="text1"/>
          <w:lang w:val="cs-CZ"/>
        </w:rPr>
        <w:t xml:space="preserve">. </w:t>
      </w:r>
    </w:p>
    <w:p w14:paraId="203DD0C1" w14:textId="77777777" w:rsidR="00742F82" w:rsidRPr="004162DB" w:rsidRDefault="00742F82" w:rsidP="007C0BEF">
      <w:pPr>
        <w:pStyle w:val="Odstavecseseznamem"/>
        <w:spacing w:after="0"/>
        <w:ind w:left="0" w:right="-23"/>
        <w:jc w:val="both"/>
        <w:rPr>
          <w:color w:val="000000" w:themeColor="text1"/>
          <w:lang w:val="cs-CZ"/>
        </w:rPr>
      </w:pPr>
    </w:p>
    <w:p w14:paraId="7E7E50EE" w14:textId="77777777" w:rsidR="00F06852" w:rsidRPr="004162DB" w:rsidRDefault="0008666A" w:rsidP="007C0BEF">
      <w:pPr>
        <w:pStyle w:val="Odstavecseseznamem"/>
        <w:numPr>
          <w:ilvl w:val="0"/>
          <w:numId w:val="40"/>
        </w:numPr>
        <w:spacing w:after="0"/>
        <w:ind w:left="709" w:right="-23" w:hanging="709"/>
        <w:jc w:val="both"/>
        <w:rPr>
          <w:b/>
          <w:color w:val="000000" w:themeColor="text1"/>
          <w:sz w:val="24"/>
          <w:szCs w:val="24"/>
          <w:lang w:val="cs-CZ"/>
        </w:rPr>
      </w:pPr>
      <w:r w:rsidRPr="004162DB">
        <w:rPr>
          <w:b/>
          <w:color w:val="000000" w:themeColor="text1"/>
          <w:sz w:val="24"/>
          <w:szCs w:val="24"/>
          <w:lang w:val="cs-CZ"/>
        </w:rPr>
        <w:t>Účel výběrového řízení</w:t>
      </w:r>
    </w:p>
    <w:p w14:paraId="4EF3ABFA" w14:textId="77777777" w:rsidR="007C0A4A" w:rsidRPr="00281DFC" w:rsidRDefault="007C0A4A" w:rsidP="007C0BEF">
      <w:pPr>
        <w:spacing w:after="0"/>
        <w:ind w:right="-23"/>
        <w:jc w:val="both"/>
        <w:rPr>
          <w:color w:val="000000" w:themeColor="text1"/>
          <w:lang w:val="cs-CZ"/>
        </w:rPr>
      </w:pPr>
    </w:p>
    <w:p w14:paraId="751976D9" w14:textId="77777777" w:rsidR="00684250" w:rsidRPr="000C7823" w:rsidRDefault="002116A4" w:rsidP="007C0BEF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bCs/>
          <w:color w:val="000000" w:themeColor="text1"/>
          <w:lang w:val="cs-CZ"/>
        </w:rPr>
      </w:pPr>
      <w:r w:rsidRPr="00477009">
        <w:rPr>
          <w:color w:val="000000" w:themeColor="text1"/>
          <w:lang w:val="cs-CZ"/>
        </w:rPr>
        <w:t>Vyhlašovatel</w:t>
      </w:r>
      <w:r w:rsidR="001B626B" w:rsidRPr="00EE00F0">
        <w:rPr>
          <w:bCs/>
          <w:color w:val="000000" w:themeColor="text1"/>
          <w:lang w:val="cs-CZ"/>
        </w:rPr>
        <w:t xml:space="preserve"> vyhlašuje </w:t>
      </w:r>
      <w:r w:rsidR="00684250" w:rsidRPr="00EE00F0">
        <w:rPr>
          <w:bCs/>
          <w:color w:val="000000" w:themeColor="text1"/>
          <w:lang w:val="cs-CZ"/>
        </w:rPr>
        <w:t>VŘ</w:t>
      </w:r>
      <w:r w:rsidR="00A06658" w:rsidRPr="00EE00F0">
        <w:rPr>
          <w:bCs/>
          <w:color w:val="000000" w:themeColor="text1"/>
          <w:lang w:val="cs-CZ"/>
        </w:rPr>
        <w:t xml:space="preserve"> s cílem vybrat</w:t>
      </w:r>
      <w:r w:rsidR="001B626B" w:rsidRPr="00EE00F0">
        <w:rPr>
          <w:bCs/>
          <w:color w:val="000000" w:themeColor="text1"/>
          <w:lang w:val="cs-CZ"/>
        </w:rPr>
        <w:t xml:space="preserve"> </w:t>
      </w:r>
      <w:r w:rsidR="005E4599" w:rsidRPr="00EE00F0">
        <w:rPr>
          <w:bCs/>
          <w:color w:val="000000" w:themeColor="text1"/>
          <w:lang w:val="cs-CZ"/>
        </w:rPr>
        <w:t xml:space="preserve">pro </w:t>
      </w:r>
      <w:r w:rsidR="002A11F1" w:rsidRPr="00D82C43">
        <w:rPr>
          <w:bCs/>
          <w:color w:val="000000" w:themeColor="text1"/>
          <w:lang w:val="cs-CZ"/>
        </w:rPr>
        <w:t>Prodávajícího</w:t>
      </w:r>
      <w:r w:rsidR="005E4599" w:rsidRPr="00D82C43">
        <w:rPr>
          <w:bCs/>
          <w:color w:val="000000" w:themeColor="text1"/>
          <w:lang w:val="cs-CZ"/>
        </w:rPr>
        <w:t xml:space="preserve"> </w:t>
      </w:r>
      <w:r w:rsidR="007C0A4A" w:rsidRPr="00D82C43">
        <w:rPr>
          <w:bCs/>
          <w:color w:val="000000" w:themeColor="text1"/>
          <w:lang w:val="cs-CZ"/>
        </w:rPr>
        <w:t>nejvhodnějšího zájemce o</w:t>
      </w:r>
      <w:r w:rsidR="008303E3">
        <w:rPr>
          <w:bCs/>
          <w:color w:val="000000" w:themeColor="text1"/>
          <w:lang w:val="cs-CZ"/>
        </w:rPr>
        <w:t> </w:t>
      </w:r>
      <w:r w:rsidR="007C0A4A" w:rsidRPr="00D82C43">
        <w:rPr>
          <w:bCs/>
          <w:color w:val="000000" w:themeColor="text1"/>
          <w:lang w:val="cs-CZ"/>
        </w:rPr>
        <w:t xml:space="preserve">koupi </w:t>
      </w:r>
      <w:r w:rsidR="00DB6DD1" w:rsidRPr="007B69B0">
        <w:rPr>
          <w:bCs/>
          <w:color w:val="000000" w:themeColor="text1"/>
          <w:lang w:val="cs-CZ"/>
        </w:rPr>
        <w:t>Předmětu prodeje</w:t>
      </w:r>
      <w:r w:rsidR="00DB6DD1" w:rsidRPr="00BC3BB3">
        <w:rPr>
          <w:bCs/>
          <w:color w:val="000000" w:themeColor="text1"/>
          <w:lang w:val="cs-CZ"/>
        </w:rPr>
        <w:t xml:space="preserve"> </w:t>
      </w:r>
      <w:r w:rsidR="00684250" w:rsidRPr="00BC3BB3">
        <w:rPr>
          <w:bCs/>
          <w:color w:val="000000" w:themeColor="text1"/>
          <w:lang w:val="cs-CZ"/>
        </w:rPr>
        <w:t>za</w:t>
      </w:r>
      <w:r w:rsidR="00A06658" w:rsidRPr="00BC3BB3">
        <w:rPr>
          <w:bCs/>
          <w:color w:val="000000" w:themeColor="text1"/>
          <w:lang w:val="cs-CZ"/>
        </w:rPr>
        <w:t xml:space="preserve"> níže uvedených podmínek </w:t>
      </w:r>
      <w:r w:rsidR="00684250" w:rsidRPr="00BC3BB3">
        <w:rPr>
          <w:bCs/>
          <w:color w:val="000000" w:themeColor="text1"/>
          <w:lang w:val="cs-CZ"/>
        </w:rPr>
        <w:t>VŘ</w:t>
      </w:r>
      <w:r w:rsidR="00A06658" w:rsidRPr="00BC3BB3">
        <w:rPr>
          <w:bCs/>
          <w:color w:val="000000" w:themeColor="text1"/>
          <w:lang w:val="cs-CZ"/>
        </w:rPr>
        <w:t xml:space="preserve"> upravujících</w:t>
      </w:r>
      <w:r w:rsidR="00DB6DD1" w:rsidRPr="00BC3BB3">
        <w:rPr>
          <w:bCs/>
          <w:color w:val="000000" w:themeColor="text1"/>
          <w:lang w:val="cs-CZ"/>
        </w:rPr>
        <w:t xml:space="preserve"> práva a </w:t>
      </w:r>
      <w:r w:rsidR="007C0A4A" w:rsidRPr="00BC3BB3">
        <w:rPr>
          <w:bCs/>
          <w:color w:val="000000" w:themeColor="text1"/>
          <w:lang w:val="cs-CZ"/>
        </w:rPr>
        <w:t>povinnosti zájemců,</w:t>
      </w:r>
      <w:r w:rsidR="00684250" w:rsidRPr="00BC3BB3">
        <w:rPr>
          <w:bCs/>
          <w:color w:val="000000" w:themeColor="text1"/>
          <w:lang w:val="cs-CZ"/>
        </w:rPr>
        <w:t xml:space="preserve"> resp. Účastníků VŘ,</w:t>
      </w:r>
      <w:r w:rsidR="007C0A4A" w:rsidRPr="00EF6897">
        <w:rPr>
          <w:bCs/>
          <w:color w:val="000000" w:themeColor="text1"/>
          <w:lang w:val="cs-CZ"/>
        </w:rPr>
        <w:t xml:space="preserve"> jež vyplývají z jejich účasti na </w:t>
      </w:r>
      <w:r w:rsidR="00684250" w:rsidRPr="00EF6897">
        <w:rPr>
          <w:bCs/>
          <w:color w:val="000000" w:themeColor="text1"/>
          <w:lang w:val="cs-CZ"/>
        </w:rPr>
        <w:t>VŘ</w:t>
      </w:r>
      <w:r w:rsidR="007C0A4A" w:rsidRPr="00EF6897">
        <w:rPr>
          <w:bCs/>
          <w:color w:val="000000" w:themeColor="text1"/>
          <w:lang w:val="cs-CZ"/>
        </w:rPr>
        <w:t xml:space="preserve">. </w:t>
      </w:r>
    </w:p>
    <w:p w14:paraId="6CF16BA6" w14:textId="77777777" w:rsidR="00734D7B" w:rsidRDefault="00734D7B">
      <w:pPr>
        <w:pStyle w:val="Odstavecseseznamem"/>
        <w:spacing w:after="0"/>
        <w:ind w:left="1418" w:right="-23"/>
        <w:jc w:val="both"/>
        <w:rPr>
          <w:bCs/>
          <w:color w:val="000000" w:themeColor="text1"/>
          <w:lang w:val="cs-CZ"/>
        </w:rPr>
      </w:pPr>
    </w:p>
    <w:p w14:paraId="04BBB339" w14:textId="77777777" w:rsidR="00684250" w:rsidRPr="000C7823" w:rsidRDefault="00684250" w:rsidP="007C0BEF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bCs/>
          <w:color w:val="000000" w:themeColor="text1"/>
          <w:lang w:val="cs-CZ"/>
        </w:rPr>
      </w:pPr>
      <w:r w:rsidRPr="000C7823">
        <w:rPr>
          <w:bCs/>
          <w:color w:val="000000" w:themeColor="text1"/>
          <w:lang w:val="cs-CZ"/>
        </w:rPr>
        <w:t>Jak vyplývá z výše uvedeného, z</w:t>
      </w:r>
      <w:r w:rsidR="00BE1603" w:rsidRPr="000C7823">
        <w:rPr>
          <w:bCs/>
          <w:color w:val="000000" w:themeColor="text1"/>
          <w:lang w:val="cs-CZ"/>
        </w:rPr>
        <w:t xml:space="preserve">ájemci se mohou ucházet o koupi </w:t>
      </w:r>
      <w:r w:rsidRPr="000C7823">
        <w:rPr>
          <w:bCs/>
          <w:color w:val="000000" w:themeColor="text1"/>
          <w:lang w:val="cs-CZ"/>
        </w:rPr>
        <w:t xml:space="preserve">Předmětu prodeje v rozsahu </w:t>
      </w:r>
      <w:r w:rsidR="00BE1603" w:rsidRPr="000C7823">
        <w:rPr>
          <w:bCs/>
          <w:color w:val="000000" w:themeColor="text1"/>
          <w:lang w:val="cs-CZ"/>
        </w:rPr>
        <w:t>Souboru A</w:t>
      </w:r>
      <w:r w:rsidRPr="000C7823">
        <w:rPr>
          <w:bCs/>
          <w:color w:val="000000" w:themeColor="text1"/>
          <w:lang w:val="cs-CZ"/>
        </w:rPr>
        <w:t>,</w:t>
      </w:r>
      <w:r w:rsidR="00BE1603" w:rsidRPr="000C7823">
        <w:rPr>
          <w:bCs/>
          <w:color w:val="000000" w:themeColor="text1"/>
          <w:lang w:val="cs-CZ"/>
        </w:rPr>
        <w:t xml:space="preserve"> Souboru B či </w:t>
      </w:r>
      <w:r w:rsidRPr="000C7823">
        <w:rPr>
          <w:bCs/>
          <w:color w:val="000000" w:themeColor="text1"/>
          <w:lang w:val="cs-CZ"/>
        </w:rPr>
        <w:t>obou zároveň</w:t>
      </w:r>
      <w:r w:rsidR="00BE1603" w:rsidRPr="000C7823">
        <w:rPr>
          <w:bCs/>
          <w:color w:val="000000" w:themeColor="text1"/>
          <w:lang w:val="cs-CZ"/>
        </w:rPr>
        <w:t xml:space="preserve">. </w:t>
      </w:r>
    </w:p>
    <w:p w14:paraId="2FD7452F" w14:textId="77777777" w:rsidR="00734D7B" w:rsidRDefault="00734D7B">
      <w:pPr>
        <w:pStyle w:val="Odstavecseseznamem"/>
        <w:spacing w:after="0"/>
        <w:ind w:left="1418" w:right="-23"/>
        <w:jc w:val="both"/>
        <w:rPr>
          <w:bCs/>
          <w:color w:val="000000" w:themeColor="text1"/>
          <w:lang w:val="cs-CZ"/>
        </w:rPr>
      </w:pPr>
    </w:p>
    <w:p w14:paraId="7085EDBE" w14:textId="77777777" w:rsidR="00A74347" w:rsidRPr="000C7823" w:rsidRDefault="00A74347" w:rsidP="007C0BEF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bCs/>
          <w:color w:val="000000" w:themeColor="text1"/>
          <w:lang w:val="cs-CZ"/>
        </w:rPr>
      </w:pPr>
      <w:r w:rsidRPr="000C7823">
        <w:rPr>
          <w:bCs/>
          <w:color w:val="000000" w:themeColor="text1"/>
          <w:lang w:val="cs-CZ"/>
        </w:rPr>
        <w:t xml:space="preserve">Účelem </w:t>
      </w:r>
      <w:r w:rsidR="00684250" w:rsidRPr="000C7823">
        <w:rPr>
          <w:bCs/>
          <w:color w:val="000000" w:themeColor="text1"/>
          <w:lang w:val="cs-CZ"/>
        </w:rPr>
        <w:t>VŘ</w:t>
      </w:r>
      <w:r w:rsidR="00CF7297" w:rsidRPr="000C7823">
        <w:rPr>
          <w:bCs/>
          <w:color w:val="000000" w:themeColor="text1"/>
          <w:lang w:val="cs-CZ"/>
        </w:rPr>
        <w:t xml:space="preserve"> </w:t>
      </w:r>
      <w:r w:rsidRPr="000C7823">
        <w:rPr>
          <w:bCs/>
          <w:color w:val="000000" w:themeColor="text1"/>
          <w:lang w:val="cs-CZ"/>
        </w:rPr>
        <w:t xml:space="preserve">je získání kupujícího a uzavření </w:t>
      </w:r>
      <w:r w:rsidR="00684250" w:rsidRPr="000C7823">
        <w:rPr>
          <w:bCs/>
          <w:color w:val="000000" w:themeColor="text1"/>
          <w:lang w:val="cs-CZ"/>
        </w:rPr>
        <w:t>K</w:t>
      </w:r>
      <w:r w:rsidRPr="000C7823">
        <w:rPr>
          <w:bCs/>
          <w:color w:val="000000" w:themeColor="text1"/>
          <w:lang w:val="cs-CZ"/>
        </w:rPr>
        <w:t>upní</w:t>
      </w:r>
      <w:r w:rsidR="001B64E1" w:rsidRPr="000C7823">
        <w:rPr>
          <w:bCs/>
          <w:color w:val="000000" w:themeColor="text1"/>
          <w:lang w:val="cs-CZ"/>
        </w:rPr>
        <w:t xml:space="preserve"> sml</w:t>
      </w:r>
      <w:r w:rsidR="00684250" w:rsidRPr="000C7823">
        <w:rPr>
          <w:bCs/>
          <w:color w:val="000000" w:themeColor="text1"/>
          <w:lang w:val="cs-CZ"/>
        </w:rPr>
        <w:t>o</w:t>
      </w:r>
      <w:r w:rsidRPr="000C7823">
        <w:rPr>
          <w:bCs/>
          <w:color w:val="000000" w:themeColor="text1"/>
          <w:lang w:val="cs-CZ"/>
        </w:rPr>
        <w:t>uv</w:t>
      </w:r>
      <w:r w:rsidR="00684250" w:rsidRPr="000C7823">
        <w:rPr>
          <w:bCs/>
          <w:color w:val="000000" w:themeColor="text1"/>
          <w:lang w:val="cs-CZ"/>
        </w:rPr>
        <w:t xml:space="preserve">y o převodu Předmětu </w:t>
      </w:r>
      <w:r w:rsidR="00884390">
        <w:rPr>
          <w:bCs/>
          <w:color w:val="000000" w:themeColor="text1"/>
          <w:lang w:val="cs-CZ"/>
        </w:rPr>
        <w:t>prodeje</w:t>
      </w:r>
      <w:r w:rsidR="00BE1603" w:rsidRPr="000C7823">
        <w:rPr>
          <w:bCs/>
          <w:color w:val="000000" w:themeColor="text1"/>
          <w:lang w:val="cs-CZ"/>
        </w:rPr>
        <w:t>,</w:t>
      </w:r>
      <w:r w:rsidRPr="000C7823">
        <w:rPr>
          <w:bCs/>
          <w:color w:val="000000" w:themeColor="text1"/>
          <w:lang w:val="cs-CZ"/>
        </w:rPr>
        <w:t xml:space="preserve"> a to za </w:t>
      </w:r>
      <w:r w:rsidR="00684250" w:rsidRPr="000C7823">
        <w:rPr>
          <w:bCs/>
          <w:color w:val="000000" w:themeColor="text1"/>
          <w:lang w:val="cs-CZ"/>
        </w:rPr>
        <w:t xml:space="preserve">co </w:t>
      </w:r>
      <w:r w:rsidRPr="000C7823">
        <w:rPr>
          <w:bCs/>
          <w:color w:val="000000" w:themeColor="text1"/>
          <w:lang w:val="cs-CZ"/>
        </w:rPr>
        <w:t xml:space="preserve">nejvýhodnějších podmínek pro Prodávajícího (dosažení max. </w:t>
      </w:r>
      <w:r w:rsidR="00053F1E">
        <w:rPr>
          <w:bCs/>
          <w:color w:val="000000" w:themeColor="text1"/>
          <w:lang w:val="cs-CZ"/>
        </w:rPr>
        <w:t>K</w:t>
      </w:r>
      <w:r w:rsidR="00053F1E" w:rsidRPr="000C7823">
        <w:rPr>
          <w:bCs/>
          <w:color w:val="000000" w:themeColor="text1"/>
          <w:lang w:val="cs-CZ"/>
        </w:rPr>
        <w:t xml:space="preserve">upní </w:t>
      </w:r>
      <w:r w:rsidRPr="000C7823">
        <w:rPr>
          <w:bCs/>
          <w:color w:val="000000" w:themeColor="text1"/>
          <w:lang w:val="cs-CZ"/>
        </w:rPr>
        <w:t>ceny) a splnění všech ostatních parametrů prodeje.</w:t>
      </w:r>
    </w:p>
    <w:p w14:paraId="5CFE91C6" w14:textId="77777777" w:rsidR="00734D7B" w:rsidRDefault="00734D7B">
      <w:pPr>
        <w:pStyle w:val="Odstavecseseznamem"/>
        <w:spacing w:after="0"/>
        <w:ind w:left="1418" w:right="-23"/>
        <w:jc w:val="both"/>
        <w:rPr>
          <w:bCs/>
          <w:color w:val="000000" w:themeColor="text1"/>
          <w:lang w:val="cs-CZ"/>
        </w:rPr>
      </w:pPr>
    </w:p>
    <w:p w14:paraId="2D2B4D98" w14:textId="77777777" w:rsidR="00C17994" w:rsidRDefault="00C17994" w:rsidP="007C0BEF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bCs/>
          <w:color w:val="000000" w:themeColor="text1"/>
          <w:lang w:val="cs-CZ"/>
        </w:rPr>
      </w:pPr>
      <w:r w:rsidRPr="000C7823">
        <w:rPr>
          <w:bCs/>
          <w:color w:val="000000" w:themeColor="text1"/>
          <w:lang w:val="cs-CZ"/>
        </w:rPr>
        <w:lastRenderedPageBreak/>
        <w:t xml:space="preserve">Výslovně se stanoví, že VŘ není veřejnou nabídkou </w:t>
      </w:r>
      <w:r w:rsidR="006B2D5D" w:rsidRPr="000C7823">
        <w:rPr>
          <w:bCs/>
          <w:color w:val="000000" w:themeColor="text1"/>
          <w:lang w:val="cs-CZ"/>
        </w:rPr>
        <w:t>ani veřejnou soutěží o</w:t>
      </w:r>
      <w:r w:rsidR="008751D6">
        <w:rPr>
          <w:bCs/>
          <w:color w:val="000000" w:themeColor="text1"/>
          <w:lang w:val="cs-CZ"/>
        </w:rPr>
        <w:t> </w:t>
      </w:r>
      <w:r w:rsidR="006B2D5D" w:rsidRPr="000C7823">
        <w:rPr>
          <w:bCs/>
          <w:color w:val="000000" w:themeColor="text1"/>
          <w:lang w:val="cs-CZ"/>
        </w:rPr>
        <w:t xml:space="preserve">nejvhodnější nabídku </w:t>
      </w:r>
      <w:r w:rsidRPr="000C7823">
        <w:rPr>
          <w:bCs/>
          <w:color w:val="000000" w:themeColor="text1"/>
          <w:lang w:val="cs-CZ"/>
        </w:rPr>
        <w:t>dle ust. § 1780</w:t>
      </w:r>
      <w:r w:rsidR="006B2D5D" w:rsidRPr="000C7823">
        <w:rPr>
          <w:bCs/>
          <w:color w:val="000000" w:themeColor="text1"/>
          <w:lang w:val="cs-CZ"/>
        </w:rPr>
        <w:t xml:space="preserve"> resp. 1772 zákona č</w:t>
      </w:r>
      <w:r w:rsidR="00825279">
        <w:rPr>
          <w:bCs/>
          <w:color w:val="000000" w:themeColor="text1"/>
          <w:lang w:val="cs-CZ"/>
        </w:rPr>
        <w:t>. 89/2012 Sb., občanský zákoník.</w:t>
      </w:r>
      <w:r w:rsidR="006B2D5D" w:rsidRPr="000C7823">
        <w:rPr>
          <w:bCs/>
          <w:color w:val="000000" w:themeColor="text1"/>
          <w:lang w:val="cs-CZ"/>
        </w:rPr>
        <w:t xml:space="preserve"> </w:t>
      </w:r>
      <w:r w:rsidRPr="000C7823">
        <w:rPr>
          <w:bCs/>
          <w:color w:val="000000" w:themeColor="text1"/>
          <w:lang w:val="cs-CZ"/>
        </w:rPr>
        <w:t xml:space="preserve">   </w:t>
      </w:r>
    </w:p>
    <w:p w14:paraId="714C92F0" w14:textId="77777777" w:rsidR="004B47A1" w:rsidRPr="00837F36" w:rsidRDefault="004B47A1" w:rsidP="00837F36">
      <w:pPr>
        <w:spacing w:after="0"/>
        <w:ind w:right="-23"/>
        <w:jc w:val="both"/>
        <w:rPr>
          <w:bCs/>
          <w:color w:val="000000" w:themeColor="text1"/>
          <w:lang w:val="cs-CZ"/>
        </w:rPr>
      </w:pPr>
    </w:p>
    <w:p w14:paraId="21ADEF69" w14:textId="77777777" w:rsidR="007C0A4A" w:rsidRPr="00281DFC" w:rsidRDefault="00A74347" w:rsidP="007C0BEF">
      <w:pPr>
        <w:pStyle w:val="Odstavecseseznamem"/>
        <w:numPr>
          <w:ilvl w:val="0"/>
          <w:numId w:val="40"/>
        </w:numPr>
        <w:spacing w:after="0"/>
        <w:ind w:left="709" w:right="-23" w:hanging="709"/>
        <w:jc w:val="both"/>
        <w:rPr>
          <w:b/>
          <w:color w:val="000000" w:themeColor="text1"/>
          <w:sz w:val="24"/>
          <w:szCs w:val="24"/>
          <w:lang w:val="cs-CZ"/>
        </w:rPr>
      </w:pPr>
      <w:r w:rsidRPr="00825279">
        <w:rPr>
          <w:b/>
          <w:color w:val="000000" w:themeColor="text1"/>
          <w:sz w:val="24"/>
          <w:szCs w:val="24"/>
          <w:lang w:val="cs-CZ"/>
        </w:rPr>
        <w:t>Základní informace o</w:t>
      </w:r>
      <w:r w:rsidR="0008666A" w:rsidRPr="00E52749">
        <w:rPr>
          <w:b/>
          <w:color w:val="000000" w:themeColor="text1"/>
          <w:sz w:val="24"/>
          <w:szCs w:val="24"/>
          <w:lang w:val="cs-CZ"/>
        </w:rPr>
        <w:t xml:space="preserve"> VŘ</w:t>
      </w:r>
    </w:p>
    <w:p w14:paraId="28C64A1D" w14:textId="77777777" w:rsidR="0008666A" w:rsidRPr="00393E69" w:rsidRDefault="0008666A" w:rsidP="007C0BEF">
      <w:pPr>
        <w:spacing w:after="0"/>
        <w:ind w:right="-23"/>
        <w:jc w:val="center"/>
        <w:rPr>
          <w:b/>
          <w:color w:val="000000" w:themeColor="text1"/>
          <w:lang w:val="cs-CZ"/>
        </w:rPr>
      </w:pPr>
    </w:p>
    <w:p w14:paraId="5A161280" w14:textId="77777777" w:rsidR="00EF67F1" w:rsidRPr="000C7823" w:rsidRDefault="00EF67F1" w:rsidP="007C0BEF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bookmarkStart w:id="5" w:name="_Ref405281519"/>
      <w:r w:rsidRPr="000C7823">
        <w:rPr>
          <w:rFonts w:eastAsia="Times New Roman"/>
          <w:b/>
          <w:color w:val="000000"/>
          <w:lang w:val="cs-CZ" w:bidi="en-US"/>
        </w:rPr>
        <w:t>Možnost</w:t>
      </w:r>
      <w:r w:rsidRPr="000C7823">
        <w:rPr>
          <w:b/>
          <w:color w:val="000000" w:themeColor="text1"/>
          <w:lang w:val="cs-CZ"/>
        </w:rPr>
        <w:t xml:space="preserve"> vyjádřit zájem o</w:t>
      </w:r>
      <w:r w:rsidR="00007A67" w:rsidRPr="000C7823">
        <w:rPr>
          <w:b/>
          <w:color w:val="000000" w:themeColor="text1"/>
          <w:lang w:val="cs-CZ"/>
        </w:rPr>
        <w:t xml:space="preserve"> </w:t>
      </w:r>
      <w:r w:rsidRPr="000C7823">
        <w:rPr>
          <w:b/>
          <w:color w:val="000000" w:themeColor="text1"/>
          <w:lang w:val="cs-CZ"/>
        </w:rPr>
        <w:t xml:space="preserve">koupi </w:t>
      </w:r>
      <w:r w:rsidR="00FE3A42" w:rsidRPr="00244535">
        <w:rPr>
          <w:b/>
          <w:color w:val="000000" w:themeColor="text1"/>
          <w:lang w:val="cs-CZ"/>
        </w:rPr>
        <w:t>Předmětu prodeje</w:t>
      </w:r>
      <w:r w:rsidR="00FE3A42" w:rsidRPr="000C7823" w:rsidDel="00FE3A42">
        <w:rPr>
          <w:b/>
          <w:color w:val="000000" w:themeColor="text1"/>
          <w:lang w:val="cs-CZ"/>
        </w:rPr>
        <w:t xml:space="preserve"> </w:t>
      </w:r>
      <w:r w:rsidR="00592B90" w:rsidRPr="000C7823">
        <w:rPr>
          <w:b/>
          <w:color w:val="000000" w:themeColor="text1"/>
          <w:lang w:val="cs-CZ"/>
        </w:rPr>
        <w:t xml:space="preserve">a stát se Účastníkem VŘ </w:t>
      </w:r>
      <w:r w:rsidRPr="000C7823">
        <w:rPr>
          <w:b/>
          <w:color w:val="000000" w:themeColor="text1"/>
          <w:lang w:val="cs-CZ"/>
        </w:rPr>
        <w:t xml:space="preserve">má tuzemská či zahraniční právnická či fyzická osoba, která </w:t>
      </w:r>
      <w:r w:rsidR="00592B90" w:rsidRPr="000C7823">
        <w:rPr>
          <w:b/>
          <w:color w:val="000000" w:themeColor="text1"/>
          <w:lang w:val="cs-CZ"/>
        </w:rPr>
        <w:t xml:space="preserve">splňuje </w:t>
      </w:r>
      <w:r w:rsidRPr="000C7823">
        <w:rPr>
          <w:b/>
          <w:color w:val="000000" w:themeColor="text1"/>
          <w:lang w:val="cs-CZ"/>
        </w:rPr>
        <w:t>následující kritéria</w:t>
      </w:r>
      <w:r w:rsidR="00592B90" w:rsidRPr="000C7823">
        <w:rPr>
          <w:b/>
          <w:color w:val="000000" w:themeColor="text1"/>
          <w:lang w:val="cs-CZ"/>
        </w:rPr>
        <w:t xml:space="preserve"> a učiní o nich odpovídající prohlášení</w:t>
      </w:r>
      <w:r w:rsidR="00B46B27">
        <w:rPr>
          <w:b/>
          <w:color w:val="000000" w:themeColor="text1"/>
          <w:lang w:val="cs-CZ"/>
        </w:rPr>
        <w:t xml:space="preserve"> </w:t>
      </w:r>
      <w:r w:rsidR="00244535">
        <w:rPr>
          <w:b/>
          <w:color w:val="000000" w:themeColor="text1"/>
          <w:lang w:val="cs-CZ"/>
        </w:rPr>
        <w:t xml:space="preserve">adresované Prodávajícímu </w:t>
      </w:r>
      <w:r w:rsidR="00B46B27">
        <w:rPr>
          <w:b/>
          <w:color w:val="000000" w:themeColor="text1"/>
          <w:lang w:val="cs-CZ"/>
        </w:rPr>
        <w:t>s uvedením přesného označení názvem (jménem), identifikačním číslem, pod nímž je zapsána ve veřejném rejstříku (rodným číslem, event. datem narození), sídlem (bydlištěm)</w:t>
      </w:r>
      <w:r w:rsidRPr="000C7823">
        <w:rPr>
          <w:color w:val="000000" w:themeColor="text1"/>
          <w:lang w:val="cs-CZ"/>
        </w:rPr>
        <w:t>:</w:t>
      </w:r>
      <w:bookmarkEnd w:id="5"/>
    </w:p>
    <w:p w14:paraId="1BD09BC8" w14:textId="77777777" w:rsidR="00EF67F1" w:rsidRPr="000C7823" w:rsidRDefault="00EF67F1" w:rsidP="007C0BEF">
      <w:pPr>
        <w:spacing w:after="0"/>
        <w:ind w:right="-23"/>
        <w:jc w:val="both"/>
        <w:rPr>
          <w:color w:val="000000" w:themeColor="text1"/>
          <w:lang w:val="cs-CZ"/>
        </w:rPr>
      </w:pPr>
    </w:p>
    <w:p w14:paraId="2CF514FC" w14:textId="77777777" w:rsidR="00244535" w:rsidRPr="00244535" w:rsidRDefault="00244535" w:rsidP="007C0BEF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color w:val="000000" w:themeColor="text1"/>
          <w:lang w:val="cs-CZ"/>
        </w:rPr>
      </w:pPr>
      <w:r>
        <w:rPr>
          <w:rFonts w:eastAsia="Times New Roman"/>
          <w:lang w:val="cs-CZ" w:bidi="en-US"/>
        </w:rPr>
        <w:t>má vážný zájem o koupi Předmětu prodeje za podmínek uvedených v Prospektu k VŘ;</w:t>
      </w:r>
    </w:p>
    <w:p w14:paraId="5132CC68" w14:textId="77777777" w:rsidR="00244535" w:rsidRPr="00244535" w:rsidRDefault="00244535" w:rsidP="00244535">
      <w:pPr>
        <w:pStyle w:val="Odstavecseseznamem"/>
        <w:spacing w:after="0"/>
        <w:ind w:left="2127" w:right="-23"/>
        <w:jc w:val="both"/>
        <w:rPr>
          <w:color w:val="000000" w:themeColor="text1"/>
          <w:lang w:val="cs-CZ"/>
        </w:rPr>
      </w:pPr>
    </w:p>
    <w:p w14:paraId="24D888DA" w14:textId="77777777" w:rsidR="00EF67F1" w:rsidRPr="000C7823" w:rsidRDefault="00EF67F1" w:rsidP="007C0BEF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color w:val="000000" w:themeColor="text1"/>
          <w:lang w:val="cs-CZ"/>
        </w:rPr>
      </w:pPr>
      <w:r w:rsidRPr="000C7823">
        <w:rPr>
          <w:rFonts w:eastAsia="Times New Roman"/>
          <w:lang w:val="cs-CZ" w:bidi="en-US"/>
        </w:rPr>
        <w:t>není</w:t>
      </w:r>
      <w:r w:rsidRPr="000C7823">
        <w:rPr>
          <w:color w:val="000000" w:themeColor="text1"/>
          <w:lang w:val="cs-CZ"/>
        </w:rPr>
        <w:t xml:space="preserve"> v úpadku, ani proti ní nebylo zahájeno </w:t>
      </w:r>
      <w:r w:rsidR="00B31933">
        <w:rPr>
          <w:color w:val="000000" w:themeColor="text1"/>
          <w:lang w:val="cs-CZ"/>
        </w:rPr>
        <w:t>i</w:t>
      </w:r>
      <w:r w:rsidR="00B31933" w:rsidRPr="000C7823">
        <w:rPr>
          <w:color w:val="000000" w:themeColor="text1"/>
          <w:lang w:val="cs-CZ"/>
        </w:rPr>
        <w:t xml:space="preserve">nsolvenční </w:t>
      </w:r>
      <w:r w:rsidRPr="000C7823">
        <w:rPr>
          <w:color w:val="000000" w:themeColor="text1"/>
          <w:lang w:val="cs-CZ"/>
        </w:rPr>
        <w:t>řízení, nebylo vůči ní vydáno rozhodnutí o úpadku nebo insolvenční návrh nebyl zamítnut pro</w:t>
      </w:r>
      <w:r w:rsidR="00161674" w:rsidRPr="000C7823">
        <w:rPr>
          <w:color w:val="000000" w:themeColor="text1"/>
          <w:lang w:val="cs-CZ"/>
        </w:rPr>
        <w:t> </w:t>
      </w:r>
      <w:r w:rsidRPr="000C7823">
        <w:rPr>
          <w:color w:val="000000" w:themeColor="text1"/>
          <w:lang w:val="cs-CZ"/>
        </w:rPr>
        <w:t xml:space="preserve">nedostatek majetku; </w:t>
      </w:r>
    </w:p>
    <w:p w14:paraId="2206C939" w14:textId="77777777" w:rsidR="00356690" w:rsidRPr="000C7823" w:rsidRDefault="00356690" w:rsidP="0048153E">
      <w:pPr>
        <w:pStyle w:val="Odstavecseseznamem"/>
        <w:spacing w:after="0"/>
        <w:ind w:left="2127" w:right="-23"/>
        <w:jc w:val="both"/>
        <w:rPr>
          <w:color w:val="000000" w:themeColor="text1"/>
          <w:lang w:val="cs-CZ"/>
        </w:rPr>
      </w:pPr>
    </w:p>
    <w:p w14:paraId="796241C2" w14:textId="77777777" w:rsidR="0009033C" w:rsidRPr="000C7823" w:rsidRDefault="0009033C" w:rsidP="007C0BEF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0C7823">
        <w:rPr>
          <w:rFonts w:eastAsia="Times New Roman"/>
          <w:lang w:val="cs-CZ" w:bidi="en-US"/>
        </w:rPr>
        <w:t xml:space="preserve">nebyl </w:t>
      </w:r>
      <w:r w:rsidR="00624946">
        <w:rPr>
          <w:rFonts w:eastAsia="Times New Roman"/>
          <w:lang w:val="cs-CZ" w:bidi="en-US"/>
        </w:rPr>
        <w:t>vůči ní</w:t>
      </w:r>
      <w:r w:rsidRPr="000C7823">
        <w:rPr>
          <w:rFonts w:eastAsia="Times New Roman"/>
          <w:lang w:val="cs-CZ" w:bidi="en-US"/>
        </w:rPr>
        <w:t xml:space="preserve"> prohlášen konkurs, ani proti ní nebylo zahájeno konkurzní nebo vyrovnací řízení nebo návrh na prohlášení konkurzu nebyl zamítnut pro</w:t>
      </w:r>
      <w:r w:rsidR="00161674" w:rsidRPr="000C7823">
        <w:rPr>
          <w:rFonts w:eastAsia="Times New Roman"/>
          <w:lang w:val="cs-CZ" w:bidi="en-US"/>
        </w:rPr>
        <w:t> </w:t>
      </w:r>
      <w:r w:rsidRPr="000C7823">
        <w:rPr>
          <w:rFonts w:eastAsia="Times New Roman"/>
          <w:lang w:val="cs-CZ" w:bidi="en-US"/>
        </w:rPr>
        <w:t>nedostatek majetku;</w:t>
      </w:r>
    </w:p>
    <w:p w14:paraId="49819634" w14:textId="77777777" w:rsidR="0008666A" w:rsidRPr="000C7823" w:rsidRDefault="0008666A" w:rsidP="007C0BEF">
      <w:pPr>
        <w:pStyle w:val="Odstavecseseznamem"/>
        <w:spacing w:after="0"/>
        <w:ind w:left="2127" w:right="-23"/>
        <w:jc w:val="both"/>
        <w:rPr>
          <w:rFonts w:eastAsia="Times New Roman"/>
          <w:lang w:val="cs-CZ" w:bidi="en-US"/>
        </w:rPr>
      </w:pPr>
    </w:p>
    <w:p w14:paraId="0B6C23EF" w14:textId="77777777" w:rsidR="00EF67F1" w:rsidRPr="000C7823" w:rsidRDefault="00EF67F1" w:rsidP="007C0BEF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0C7823">
        <w:rPr>
          <w:rFonts w:eastAsia="Times New Roman"/>
          <w:lang w:val="cs-CZ" w:bidi="en-US"/>
        </w:rPr>
        <w:t xml:space="preserve">nebyla na její majetek nařízena exekuce, ani proti ní nebylo zahájeno exekuční řízení; </w:t>
      </w:r>
    </w:p>
    <w:p w14:paraId="4EAB2F89" w14:textId="77777777" w:rsidR="005823CD" w:rsidRPr="000C7823" w:rsidRDefault="005823CD" w:rsidP="0048153E">
      <w:pPr>
        <w:pStyle w:val="Odstavecseseznamem"/>
        <w:spacing w:after="0"/>
        <w:rPr>
          <w:rFonts w:eastAsia="Times New Roman"/>
          <w:lang w:val="cs-CZ" w:bidi="en-US"/>
        </w:rPr>
      </w:pPr>
    </w:p>
    <w:p w14:paraId="184B7EF4" w14:textId="77777777" w:rsidR="00EF67F1" w:rsidRPr="000C7823" w:rsidRDefault="00EF67F1" w:rsidP="007C0BEF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0C7823">
        <w:rPr>
          <w:rFonts w:eastAsia="Times New Roman"/>
          <w:lang w:val="cs-CZ" w:bidi="en-US"/>
        </w:rPr>
        <w:t>nebylo vůči ní zahájeno řízení obdobné českému řízení konkursnímu, insolvenčnímu, vyrovnacímu, exekučnímu, a to dle zahraničních právních předpisů;</w:t>
      </w:r>
    </w:p>
    <w:p w14:paraId="23520480" w14:textId="77777777" w:rsidR="005823CD" w:rsidRPr="000C7823" w:rsidRDefault="005823CD" w:rsidP="0048153E">
      <w:pPr>
        <w:pStyle w:val="Odstavecseseznamem"/>
        <w:spacing w:after="0"/>
        <w:rPr>
          <w:rFonts w:eastAsia="Times New Roman"/>
          <w:lang w:val="cs-CZ" w:bidi="en-US"/>
        </w:rPr>
      </w:pPr>
    </w:p>
    <w:p w14:paraId="1C835C46" w14:textId="77777777" w:rsidR="00EF67F1" w:rsidRPr="000C7823" w:rsidRDefault="00EF67F1" w:rsidP="007C0BEF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0C7823">
        <w:rPr>
          <w:rFonts w:eastAsia="Times New Roman"/>
          <w:lang w:val="cs-CZ" w:bidi="en-US"/>
        </w:rPr>
        <w:t>není v likvidaci ani v procesu obdobném likvidaci podle zahraničních právních předpisů;</w:t>
      </w:r>
    </w:p>
    <w:p w14:paraId="76779EA0" w14:textId="77777777" w:rsidR="005823CD" w:rsidRPr="000C7823" w:rsidRDefault="005823CD" w:rsidP="0048153E">
      <w:pPr>
        <w:pStyle w:val="Odstavecseseznamem"/>
        <w:spacing w:after="0"/>
        <w:rPr>
          <w:rFonts w:eastAsia="Times New Roman"/>
          <w:lang w:val="cs-CZ" w:bidi="en-US"/>
        </w:rPr>
      </w:pPr>
    </w:p>
    <w:p w14:paraId="660D5EFA" w14:textId="77777777" w:rsidR="00EF67F1" w:rsidRPr="000C7823" w:rsidRDefault="00EF67F1" w:rsidP="007C0BEF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0C7823">
        <w:rPr>
          <w:rFonts w:eastAsia="Times New Roman"/>
          <w:lang w:val="cs-CZ" w:bidi="en-US"/>
        </w:rPr>
        <w:t>není osobou, která nesmí nabývat majetek z majetkové podstaty Dlužník</w:t>
      </w:r>
      <w:r w:rsidR="00762D90" w:rsidRPr="000C7823">
        <w:rPr>
          <w:rFonts w:eastAsia="Times New Roman"/>
          <w:lang w:val="cs-CZ" w:bidi="en-US"/>
        </w:rPr>
        <w:t>a dle § 295 IZ</w:t>
      </w:r>
      <w:r w:rsidR="00BD72B2" w:rsidRPr="000C7823">
        <w:rPr>
          <w:rFonts w:eastAsia="Times New Roman"/>
          <w:lang w:val="cs-CZ" w:bidi="en-US"/>
        </w:rPr>
        <w:t>;</w:t>
      </w:r>
    </w:p>
    <w:p w14:paraId="2A018A98" w14:textId="77777777" w:rsidR="009F5537" w:rsidRPr="000C7823" w:rsidRDefault="009F5537" w:rsidP="0048153E">
      <w:pPr>
        <w:pStyle w:val="Odstavecseseznamem"/>
        <w:rPr>
          <w:rFonts w:eastAsia="Times New Roman"/>
          <w:lang w:val="cs-CZ" w:bidi="en-US"/>
        </w:rPr>
      </w:pPr>
    </w:p>
    <w:p w14:paraId="182EA0AB" w14:textId="77777777" w:rsidR="00BD72B2" w:rsidRPr="000C7823" w:rsidRDefault="00BD72B2" w:rsidP="007C0BEF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0C7823">
        <w:rPr>
          <w:rFonts w:eastAsia="Times New Roman"/>
          <w:lang w:val="cs-CZ" w:bidi="en-US"/>
        </w:rPr>
        <w:t>n</w:t>
      </w:r>
      <w:r w:rsidR="009F5537" w:rsidRPr="000C7823">
        <w:rPr>
          <w:rFonts w:eastAsia="Times New Roman"/>
          <w:lang w:val="cs-CZ" w:bidi="en-US"/>
        </w:rPr>
        <w:t>ení uvedena na seznamu osob, na něž dopadají mezinárodní sankce EU</w:t>
      </w:r>
      <w:r w:rsidRPr="000C7823">
        <w:rPr>
          <w:rFonts w:eastAsia="Times New Roman"/>
          <w:lang w:val="cs-CZ" w:bidi="en-US"/>
        </w:rPr>
        <w:t>;</w:t>
      </w:r>
    </w:p>
    <w:p w14:paraId="4FD6837B" w14:textId="77777777" w:rsidR="00734D7B" w:rsidRDefault="00734D7B">
      <w:pPr>
        <w:pStyle w:val="Odstavecseseznamem"/>
        <w:rPr>
          <w:rFonts w:eastAsia="Times New Roman"/>
          <w:lang w:val="cs-CZ" w:bidi="en-US"/>
        </w:rPr>
      </w:pPr>
    </w:p>
    <w:p w14:paraId="737EEAD5" w14:textId="77777777" w:rsidR="00BD72B2" w:rsidRDefault="00BD72B2" w:rsidP="007C0BEF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0C7823">
        <w:rPr>
          <w:rFonts w:eastAsia="Times New Roman"/>
          <w:lang w:val="cs-CZ" w:bidi="en-US"/>
        </w:rPr>
        <w:t>není osobou zbavenou svéprávnosti nebo osobou, jejíž svéprávnost byla omezena;</w:t>
      </w:r>
    </w:p>
    <w:p w14:paraId="6703F5D2" w14:textId="77777777" w:rsidR="00CD4CDD" w:rsidRPr="00CD4CDD" w:rsidRDefault="00CD4CDD" w:rsidP="00CD4CDD">
      <w:pPr>
        <w:spacing w:after="0"/>
        <w:ind w:right="-23"/>
        <w:jc w:val="both"/>
        <w:rPr>
          <w:rFonts w:eastAsia="Times New Roman"/>
          <w:lang w:val="cs-CZ"/>
        </w:rPr>
      </w:pPr>
    </w:p>
    <w:p w14:paraId="1DFA70A7" w14:textId="77777777" w:rsidR="00BD72B2" w:rsidRPr="000C7823" w:rsidRDefault="00BD72B2" w:rsidP="007C0BEF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0C7823">
        <w:rPr>
          <w:rFonts w:eastAsia="Times New Roman"/>
          <w:lang w:val="cs-CZ" w:bidi="en-US"/>
        </w:rPr>
        <w:t>není z jiného důvodu omezena či vyloučena její způsobilost být Účastníkem VŘ,</w:t>
      </w:r>
      <w:r w:rsidR="002B5E39">
        <w:rPr>
          <w:rFonts w:eastAsia="Times New Roman"/>
          <w:lang w:val="cs-CZ" w:bidi="en-US"/>
        </w:rPr>
        <w:t xml:space="preserve"> řádně </w:t>
      </w:r>
      <w:r w:rsidRPr="000C7823">
        <w:rPr>
          <w:rFonts w:eastAsia="Times New Roman"/>
          <w:lang w:val="cs-CZ" w:bidi="en-US"/>
        </w:rPr>
        <w:t xml:space="preserve">plnit </w:t>
      </w:r>
      <w:r w:rsidR="00DD740C">
        <w:rPr>
          <w:rFonts w:eastAsia="Times New Roman"/>
          <w:lang w:val="cs-CZ" w:bidi="en-US"/>
        </w:rPr>
        <w:t>povinnosti</w:t>
      </w:r>
      <w:r w:rsidR="00DD740C" w:rsidRPr="000C7823">
        <w:rPr>
          <w:rFonts w:eastAsia="Times New Roman"/>
          <w:lang w:val="cs-CZ" w:bidi="en-US"/>
        </w:rPr>
        <w:t xml:space="preserve"> </w:t>
      </w:r>
      <w:r w:rsidRPr="000C7823">
        <w:rPr>
          <w:rFonts w:eastAsia="Times New Roman"/>
          <w:lang w:val="cs-CZ" w:bidi="en-US"/>
        </w:rPr>
        <w:t xml:space="preserve">z účasti ve VŘ a z dokumentů v jeho rámci </w:t>
      </w:r>
      <w:r w:rsidRPr="000C7823">
        <w:rPr>
          <w:rFonts w:eastAsia="Times New Roman"/>
          <w:lang w:val="cs-CZ" w:bidi="en-US"/>
        </w:rPr>
        <w:lastRenderedPageBreak/>
        <w:t xml:space="preserve">odsouhlasených a uzavřených, zejména pak </w:t>
      </w:r>
      <w:r w:rsidR="00DD740C">
        <w:rPr>
          <w:rFonts w:eastAsia="Times New Roman"/>
          <w:lang w:val="cs-CZ" w:bidi="en-US"/>
        </w:rPr>
        <w:t>povinnosti</w:t>
      </w:r>
      <w:r w:rsidR="00DD740C" w:rsidRPr="000C7823">
        <w:rPr>
          <w:rFonts w:eastAsia="Times New Roman"/>
          <w:lang w:val="cs-CZ" w:bidi="en-US"/>
        </w:rPr>
        <w:t xml:space="preserve"> </w:t>
      </w:r>
      <w:r w:rsidRPr="000C7823">
        <w:rPr>
          <w:rFonts w:eastAsia="Times New Roman"/>
          <w:lang w:val="cs-CZ" w:bidi="en-US"/>
        </w:rPr>
        <w:t>vyplývající z Dohody o složení jistoty, Kupní smlouvy;</w:t>
      </w:r>
    </w:p>
    <w:p w14:paraId="2BC077B5" w14:textId="77777777" w:rsidR="00734D7B" w:rsidRDefault="00734D7B">
      <w:pPr>
        <w:pStyle w:val="Odstavecseseznamem"/>
        <w:rPr>
          <w:rFonts w:eastAsia="Times New Roman"/>
          <w:lang w:val="cs-CZ" w:bidi="en-US"/>
        </w:rPr>
      </w:pPr>
    </w:p>
    <w:p w14:paraId="11BD27B5" w14:textId="77777777" w:rsidR="00AA6C26" w:rsidRPr="000C7823" w:rsidRDefault="00DD740C" w:rsidP="007C0BEF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837F36">
        <w:rPr>
          <w:rFonts w:cs="Arial"/>
          <w:lang w:val="cs-CZ"/>
        </w:rPr>
        <w:t>má dostatek finančních prostředků za účelem úhrady Jistoty i Kupní ceny,</w:t>
      </w:r>
      <w:r w:rsidRPr="000C7823">
        <w:rPr>
          <w:rFonts w:eastAsia="Times New Roman"/>
          <w:lang w:val="cs-CZ" w:bidi="en-US"/>
        </w:rPr>
        <w:t xml:space="preserve"> </w:t>
      </w:r>
      <w:r>
        <w:rPr>
          <w:rFonts w:eastAsia="Times New Roman"/>
          <w:lang w:val="cs-CZ" w:bidi="en-US"/>
        </w:rPr>
        <w:t>tyto</w:t>
      </w:r>
      <w:r w:rsidRPr="000C7823">
        <w:rPr>
          <w:rFonts w:eastAsia="Times New Roman"/>
          <w:lang w:val="cs-CZ" w:bidi="en-US"/>
        </w:rPr>
        <w:t xml:space="preserve"> </w:t>
      </w:r>
      <w:r w:rsidR="00BD72B2" w:rsidRPr="000C7823">
        <w:rPr>
          <w:rFonts w:eastAsia="Times New Roman"/>
          <w:lang w:val="cs-CZ" w:bidi="en-US"/>
        </w:rPr>
        <w:t>prostředky</w:t>
      </w:r>
      <w:r>
        <w:rPr>
          <w:rFonts w:eastAsia="Times New Roman"/>
          <w:lang w:val="cs-CZ" w:bidi="en-US"/>
        </w:rPr>
        <w:t xml:space="preserve"> ani jejich část</w:t>
      </w:r>
      <w:r w:rsidR="00244535">
        <w:rPr>
          <w:rFonts w:eastAsia="Times New Roman"/>
          <w:lang w:val="cs-CZ" w:bidi="en-US"/>
        </w:rPr>
        <w:t xml:space="preserve"> </w:t>
      </w:r>
      <w:r w:rsidR="00BD72B2" w:rsidRPr="000C7823">
        <w:rPr>
          <w:rFonts w:eastAsia="Times New Roman"/>
          <w:lang w:val="cs-CZ" w:bidi="en-US"/>
        </w:rPr>
        <w:t xml:space="preserve">nepochází z trestné činnosti ani jiného nekalého zdroje a </w:t>
      </w:r>
      <w:r w:rsidR="00AA6C26" w:rsidRPr="000C7823">
        <w:rPr>
          <w:rFonts w:eastAsia="Times New Roman"/>
          <w:lang w:val="cs-CZ" w:bidi="en-US"/>
        </w:rPr>
        <w:t xml:space="preserve">je plně oprávněna tyto bez dalšího užít k plnění svých závazků z VŘ vyplývajících; takovým použitím přitom nedojde k porušení žádné </w:t>
      </w:r>
      <w:r w:rsidR="007A42F1">
        <w:rPr>
          <w:rFonts w:eastAsia="Times New Roman"/>
          <w:lang w:val="cs-CZ" w:bidi="en-US"/>
        </w:rPr>
        <w:t xml:space="preserve">její </w:t>
      </w:r>
      <w:r w:rsidR="00AA6C26" w:rsidRPr="000C7823">
        <w:rPr>
          <w:rFonts w:eastAsia="Times New Roman"/>
          <w:lang w:val="cs-CZ" w:bidi="en-US"/>
        </w:rPr>
        <w:t xml:space="preserve">povinnosti smluvně převzaté nebo jí uložené právním předpisem, zejména </w:t>
      </w:r>
      <w:r w:rsidR="00244535">
        <w:rPr>
          <w:rFonts w:eastAsia="Times New Roman"/>
          <w:lang w:val="cs-CZ" w:bidi="en-US"/>
        </w:rPr>
        <w:t xml:space="preserve">tím nedojde </w:t>
      </w:r>
      <w:r w:rsidR="00AA6C26" w:rsidRPr="000C7823">
        <w:rPr>
          <w:rFonts w:eastAsia="Times New Roman"/>
          <w:lang w:val="cs-CZ" w:bidi="en-US"/>
        </w:rPr>
        <w:t>ke</w:t>
      </w:r>
      <w:r w:rsidR="008751D6">
        <w:rPr>
          <w:rFonts w:eastAsia="Times New Roman"/>
          <w:lang w:val="cs-CZ" w:bidi="en-US"/>
        </w:rPr>
        <w:t> </w:t>
      </w:r>
      <w:r w:rsidR="00AA6C26" w:rsidRPr="000C7823">
        <w:rPr>
          <w:rFonts w:eastAsia="Times New Roman"/>
          <w:lang w:val="cs-CZ" w:bidi="en-US"/>
        </w:rPr>
        <w:t>zkrácení jejích věřitelů;</w:t>
      </w:r>
    </w:p>
    <w:p w14:paraId="20A91323" w14:textId="77777777" w:rsidR="00734D7B" w:rsidRDefault="00734D7B">
      <w:pPr>
        <w:pStyle w:val="Odstavecseseznamem"/>
        <w:rPr>
          <w:rFonts w:eastAsia="Times New Roman"/>
          <w:lang w:val="cs-CZ" w:bidi="en-US"/>
        </w:rPr>
      </w:pPr>
    </w:p>
    <w:p w14:paraId="114FEB07" w14:textId="77777777" w:rsidR="0028300B" w:rsidRDefault="0028300B" w:rsidP="007C0BEF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>
        <w:rPr>
          <w:rFonts w:eastAsia="Times New Roman"/>
          <w:lang w:val="cs-CZ" w:bidi="en-US"/>
        </w:rPr>
        <w:t xml:space="preserve">k uzavření příslušných smluv v rámci VŘ, </w:t>
      </w:r>
      <w:r w:rsidR="00DD740C">
        <w:rPr>
          <w:rFonts w:eastAsia="Times New Roman"/>
          <w:lang w:val="cs-CZ" w:bidi="en-US"/>
        </w:rPr>
        <w:t xml:space="preserve">tj. Kupní smlouvy a Dohody o složení jistoty, a k </w:t>
      </w:r>
      <w:r>
        <w:rPr>
          <w:rFonts w:eastAsia="Times New Roman"/>
          <w:lang w:val="cs-CZ" w:bidi="en-US"/>
        </w:rPr>
        <w:t xml:space="preserve">převzetí a plnění povinností z nich vyplývajících byly uděleny veškeré souhlasy (orgánů právnických osob či jiné) případně vyžadované právními předpisy a/nebo zakladatelskými či jinými dokumenty, jimiž se právní poměry </w:t>
      </w:r>
      <w:r w:rsidR="00244535">
        <w:rPr>
          <w:rFonts w:eastAsia="Times New Roman"/>
          <w:lang w:val="cs-CZ" w:bidi="en-US"/>
        </w:rPr>
        <w:t xml:space="preserve">zájemce </w:t>
      </w:r>
      <w:r>
        <w:rPr>
          <w:rFonts w:eastAsia="Times New Roman"/>
          <w:lang w:val="cs-CZ" w:bidi="en-US"/>
        </w:rPr>
        <w:t>řídí;</w:t>
      </w:r>
    </w:p>
    <w:p w14:paraId="41F81FB1" w14:textId="77777777" w:rsidR="0028300B" w:rsidRPr="009C4A4C" w:rsidRDefault="0028300B" w:rsidP="009C4A4C">
      <w:pPr>
        <w:pStyle w:val="Odstavecseseznamem"/>
        <w:rPr>
          <w:rFonts w:eastAsia="Times New Roman"/>
          <w:lang w:val="cs-CZ" w:bidi="en-US"/>
        </w:rPr>
      </w:pPr>
    </w:p>
    <w:p w14:paraId="66E4B352" w14:textId="77777777" w:rsidR="009F5537" w:rsidRPr="000C7823" w:rsidRDefault="00AA6C26" w:rsidP="007C0BEF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0C7823">
        <w:rPr>
          <w:rFonts w:eastAsia="Times New Roman"/>
          <w:lang w:val="cs-CZ" w:bidi="en-US"/>
        </w:rPr>
        <w:t>prohlášení bylo podepsáno osobami oprávněnými za právnickou či fyzickou osobu jednat a platně ji zavazovat</w:t>
      </w:r>
      <w:r w:rsidR="004B47A1">
        <w:rPr>
          <w:rFonts w:eastAsia="Times New Roman"/>
          <w:lang w:val="cs-CZ" w:bidi="en-US"/>
        </w:rPr>
        <w:t>.</w:t>
      </w:r>
    </w:p>
    <w:p w14:paraId="6EC051D0" w14:textId="77777777" w:rsidR="005823CD" w:rsidRPr="000C7823" w:rsidRDefault="005823CD" w:rsidP="0048153E">
      <w:pPr>
        <w:pStyle w:val="Odstavecseseznamem"/>
        <w:spacing w:after="0"/>
        <w:rPr>
          <w:rFonts w:eastAsia="Times New Roman"/>
          <w:lang w:val="cs-CZ" w:bidi="en-US"/>
        </w:rPr>
      </w:pPr>
    </w:p>
    <w:p w14:paraId="630F9085" w14:textId="77777777" w:rsidR="00EF67F1" w:rsidRPr="000C7823" w:rsidRDefault="00EF67F1" w:rsidP="007C0BEF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bCs/>
          <w:color w:val="000000" w:themeColor="text1"/>
          <w:lang w:val="cs-CZ"/>
        </w:rPr>
      </w:pPr>
      <w:r w:rsidRPr="000C7823">
        <w:rPr>
          <w:rFonts w:eastAsia="Times New Roman"/>
          <w:b/>
          <w:color w:val="000000"/>
          <w:u w:val="single"/>
          <w:lang w:val="cs-CZ" w:bidi="en-US"/>
        </w:rPr>
        <w:t>Zájemce</w:t>
      </w:r>
      <w:r w:rsidRPr="000C7823">
        <w:rPr>
          <w:b/>
          <w:bCs/>
          <w:color w:val="000000" w:themeColor="text1"/>
          <w:u w:val="single"/>
          <w:lang w:val="cs-CZ"/>
        </w:rPr>
        <w:t xml:space="preserve"> musí splňovat podmínky účasti po celou dobu </w:t>
      </w:r>
      <w:r w:rsidR="009552B4" w:rsidRPr="000C7823">
        <w:rPr>
          <w:b/>
          <w:bCs/>
          <w:color w:val="000000" w:themeColor="text1"/>
          <w:u w:val="single"/>
          <w:lang w:val="cs-CZ"/>
        </w:rPr>
        <w:t>své účasti ve</w:t>
      </w:r>
      <w:r w:rsidR="00B74818" w:rsidRPr="000C7823">
        <w:rPr>
          <w:b/>
          <w:bCs/>
          <w:color w:val="000000" w:themeColor="text1"/>
          <w:u w:val="single"/>
          <w:lang w:val="cs-CZ"/>
        </w:rPr>
        <w:t xml:space="preserve"> </w:t>
      </w:r>
      <w:r w:rsidR="00A74347" w:rsidRPr="000C7823">
        <w:rPr>
          <w:b/>
          <w:bCs/>
          <w:color w:val="000000" w:themeColor="text1"/>
          <w:u w:val="single"/>
          <w:lang w:val="cs-CZ"/>
        </w:rPr>
        <w:t>VŘ</w:t>
      </w:r>
      <w:r w:rsidRPr="000C7823">
        <w:rPr>
          <w:bCs/>
          <w:color w:val="000000" w:themeColor="text1"/>
          <w:lang w:val="cs-CZ"/>
        </w:rPr>
        <w:t xml:space="preserve">. Zájemce je povinen </w:t>
      </w:r>
      <w:r w:rsidR="00DE4EC5">
        <w:rPr>
          <w:bCs/>
          <w:color w:val="000000" w:themeColor="text1"/>
          <w:lang w:val="cs-CZ"/>
        </w:rPr>
        <w:t xml:space="preserve">zajistit, že prohlášení dle čl. 4.1 Podmínek bude pravdivé a úplné, a </w:t>
      </w:r>
      <w:r w:rsidRPr="000C7823">
        <w:rPr>
          <w:bCs/>
          <w:color w:val="000000" w:themeColor="text1"/>
          <w:lang w:val="cs-CZ"/>
        </w:rPr>
        <w:t xml:space="preserve">oznámit Insolvenčnímu správci </w:t>
      </w:r>
      <w:r w:rsidR="00007A67" w:rsidRPr="000C7823">
        <w:rPr>
          <w:bCs/>
          <w:color w:val="000000" w:themeColor="text1"/>
          <w:lang w:val="cs-CZ"/>
        </w:rPr>
        <w:t xml:space="preserve">a Vyhlašovateli </w:t>
      </w:r>
      <w:r w:rsidRPr="000C7823">
        <w:rPr>
          <w:bCs/>
          <w:color w:val="000000" w:themeColor="text1"/>
          <w:lang w:val="cs-CZ"/>
        </w:rPr>
        <w:t xml:space="preserve">každou změnu skutečností rozhodných pro posouzení, zda splňuje podmínky účasti ve </w:t>
      </w:r>
      <w:r w:rsidR="009552B4" w:rsidRPr="000C7823">
        <w:rPr>
          <w:bCs/>
          <w:color w:val="000000" w:themeColor="text1"/>
          <w:lang w:val="cs-CZ"/>
        </w:rPr>
        <w:t>VŘ</w:t>
      </w:r>
      <w:r w:rsidRPr="000C7823">
        <w:rPr>
          <w:bCs/>
          <w:color w:val="000000" w:themeColor="text1"/>
          <w:lang w:val="cs-CZ"/>
        </w:rPr>
        <w:t>, k níž dojde v jeho průběhu, a to bez zbytečné</w:t>
      </w:r>
      <w:r w:rsidR="00244535">
        <w:rPr>
          <w:bCs/>
          <w:color w:val="000000" w:themeColor="text1"/>
          <w:lang w:val="cs-CZ"/>
        </w:rPr>
        <w:t>ho odkladu, nejpozději však do 10</w:t>
      </w:r>
      <w:r w:rsidRPr="000C7823">
        <w:rPr>
          <w:bCs/>
          <w:color w:val="000000" w:themeColor="text1"/>
          <w:lang w:val="cs-CZ"/>
        </w:rPr>
        <w:t xml:space="preserve"> dnů poté, </w:t>
      </w:r>
      <w:r w:rsidR="009C6D7A" w:rsidRPr="000C7823">
        <w:rPr>
          <w:bCs/>
          <w:color w:val="000000" w:themeColor="text1"/>
          <w:lang w:val="cs-CZ"/>
        </w:rPr>
        <w:t xml:space="preserve">kdy </w:t>
      </w:r>
      <w:r w:rsidRPr="000C7823">
        <w:rPr>
          <w:bCs/>
          <w:color w:val="000000" w:themeColor="text1"/>
          <w:lang w:val="cs-CZ"/>
        </w:rPr>
        <w:t>tato změna nastala a případně ji doložit originálem či úředně ověřenou kopií příslušné listiny.</w:t>
      </w:r>
      <w:r w:rsidR="009552B4" w:rsidRPr="000C7823">
        <w:rPr>
          <w:bCs/>
          <w:color w:val="000000" w:themeColor="text1"/>
          <w:lang w:val="cs-CZ"/>
        </w:rPr>
        <w:t xml:space="preserve"> Přestane-li Účastník VŘ splňovat podmínky účasti ve VŘ dle odst. </w:t>
      </w:r>
      <w:r w:rsidR="009D3290">
        <w:rPr>
          <w:bCs/>
          <w:color w:val="000000" w:themeColor="text1"/>
          <w:lang w:val="cs-CZ"/>
        </w:rPr>
        <w:fldChar w:fldCharType="begin"/>
      </w:r>
      <w:r w:rsidR="000A3F74">
        <w:rPr>
          <w:bCs/>
          <w:color w:val="000000" w:themeColor="text1"/>
          <w:lang w:val="cs-CZ"/>
        </w:rPr>
        <w:instrText xml:space="preserve"> REF _Ref405281519 \r \h </w:instrText>
      </w:r>
      <w:r w:rsidR="009D3290">
        <w:rPr>
          <w:bCs/>
          <w:color w:val="000000" w:themeColor="text1"/>
          <w:lang w:val="cs-CZ"/>
        </w:rPr>
      </w:r>
      <w:r w:rsidR="009D3290">
        <w:rPr>
          <w:bCs/>
          <w:color w:val="000000" w:themeColor="text1"/>
          <w:lang w:val="cs-CZ"/>
        </w:rPr>
        <w:fldChar w:fldCharType="separate"/>
      </w:r>
      <w:r w:rsidR="004136F0">
        <w:rPr>
          <w:bCs/>
          <w:color w:val="000000" w:themeColor="text1"/>
          <w:lang w:val="cs-CZ"/>
        </w:rPr>
        <w:t>4.1</w:t>
      </w:r>
      <w:r w:rsidR="009D3290">
        <w:rPr>
          <w:bCs/>
          <w:color w:val="000000" w:themeColor="text1"/>
          <w:lang w:val="cs-CZ"/>
        </w:rPr>
        <w:fldChar w:fldCharType="end"/>
      </w:r>
      <w:r w:rsidR="004B47A1">
        <w:rPr>
          <w:bCs/>
          <w:color w:val="000000" w:themeColor="text1"/>
          <w:lang w:val="cs-CZ"/>
        </w:rPr>
        <w:t>.</w:t>
      </w:r>
      <w:r w:rsidR="009552B4" w:rsidRPr="000C7823">
        <w:rPr>
          <w:bCs/>
          <w:color w:val="000000" w:themeColor="text1"/>
          <w:lang w:val="cs-CZ"/>
        </w:rPr>
        <w:t xml:space="preserve"> </w:t>
      </w:r>
      <w:r w:rsidR="000A3F74">
        <w:rPr>
          <w:bCs/>
          <w:color w:val="000000" w:themeColor="text1"/>
          <w:lang w:val="cs-CZ"/>
        </w:rPr>
        <w:t>těchto Podmínek</w:t>
      </w:r>
      <w:r w:rsidR="009552B4" w:rsidRPr="000C7823">
        <w:rPr>
          <w:bCs/>
          <w:color w:val="000000" w:themeColor="text1"/>
          <w:lang w:val="cs-CZ"/>
        </w:rPr>
        <w:t xml:space="preserve">, zaniká automaticky jeho účast ve VŘ, neurčí-li Prodávající jinak. </w:t>
      </w:r>
    </w:p>
    <w:p w14:paraId="6728372C" w14:textId="77777777" w:rsidR="00EF67F1" w:rsidRPr="000C7823" w:rsidRDefault="00EF67F1" w:rsidP="007C0BEF">
      <w:pPr>
        <w:spacing w:after="0"/>
        <w:ind w:right="-23"/>
        <w:jc w:val="both"/>
        <w:rPr>
          <w:bCs/>
          <w:color w:val="000000" w:themeColor="text1"/>
          <w:lang w:val="cs-CZ"/>
        </w:rPr>
      </w:pPr>
    </w:p>
    <w:p w14:paraId="0CD992AA" w14:textId="77777777" w:rsidR="00F06852" w:rsidRPr="000C7823" w:rsidRDefault="008803E5" w:rsidP="007C0BEF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0C7823">
        <w:rPr>
          <w:rFonts w:eastAsia="Times New Roman"/>
          <w:color w:val="000000"/>
          <w:lang w:val="cs-CZ" w:bidi="en-US"/>
        </w:rPr>
        <w:t>Z</w:t>
      </w:r>
      <w:r w:rsidR="00EC0FA7" w:rsidRPr="000C7823">
        <w:rPr>
          <w:rFonts w:eastAsia="Times New Roman"/>
          <w:color w:val="000000"/>
          <w:lang w:val="cs-CZ" w:bidi="en-US"/>
        </w:rPr>
        <w:t>ájemce</w:t>
      </w:r>
      <w:r w:rsidR="00EC0FA7" w:rsidRPr="000C7823">
        <w:rPr>
          <w:color w:val="000000" w:themeColor="text1"/>
          <w:lang w:val="cs-CZ"/>
        </w:rPr>
        <w:t xml:space="preserve"> bere na vědomí</w:t>
      </w:r>
      <w:r w:rsidR="00F06852" w:rsidRPr="000C7823">
        <w:rPr>
          <w:color w:val="000000" w:themeColor="text1"/>
          <w:lang w:val="cs-CZ"/>
        </w:rPr>
        <w:t xml:space="preserve">, že veškerá komunikace, jejíž povaha to umožňuje, </w:t>
      </w:r>
      <w:r w:rsidR="004034CC" w:rsidRPr="000C7823">
        <w:rPr>
          <w:color w:val="000000" w:themeColor="text1"/>
          <w:lang w:val="cs-CZ"/>
        </w:rPr>
        <w:t xml:space="preserve">není-li v těchto </w:t>
      </w:r>
      <w:r w:rsidR="00212E9D" w:rsidRPr="000C7823">
        <w:rPr>
          <w:color w:val="000000" w:themeColor="text1"/>
          <w:lang w:val="cs-CZ"/>
        </w:rPr>
        <w:t>P</w:t>
      </w:r>
      <w:r w:rsidR="004034CC" w:rsidRPr="000C7823">
        <w:rPr>
          <w:color w:val="000000" w:themeColor="text1"/>
          <w:lang w:val="cs-CZ"/>
        </w:rPr>
        <w:t xml:space="preserve">odmínkách stanoveno jinak, </w:t>
      </w:r>
      <w:r w:rsidR="00F06852" w:rsidRPr="000C7823">
        <w:rPr>
          <w:color w:val="000000" w:themeColor="text1"/>
          <w:lang w:val="cs-CZ"/>
        </w:rPr>
        <w:t xml:space="preserve">bude probíhat </w:t>
      </w:r>
      <w:r w:rsidR="00F06852" w:rsidRPr="007F1C48">
        <w:rPr>
          <w:color w:val="000000" w:themeColor="text1"/>
          <w:lang w:val="cs-CZ"/>
        </w:rPr>
        <w:t>prostřednictví</w:t>
      </w:r>
      <w:r w:rsidR="004535CD" w:rsidRPr="007F1C48">
        <w:rPr>
          <w:color w:val="000000" w:themeColor="text1"/>
          <w:lang w:val="cs-CZ"/>
        </w:rPr>
        <w:t>m</w:t>
      </w:r>
      <w:r w:rsidR="00F06852" w:rsidRPr="007F1C48">
        <w:rPr>
          <w:color w:val="000000" w:themeColor="text1"/>
          <w:lang w:val="cs-CZ"/>
        </w:rPr>
        <w:t xml:space="preserve"> e</w:t>
      </w:r>
      <w:r w:rsidR="00A74347" w:rsidRPr="007F1C48">
        <w:rPr>
          <w:color w:val="000000" w:themeColor="text1"/>
          <w:lang w:val="cs-CZ"/>
        </w:rPr>
        <w:t>-</w:t>
      </w:r>
      <w:r w:rsidR="00F06852" w:rsidRPr="007F1C48">
        <w:rPr>
          <w:color w:val="000000" w:themeColor="text1"/>
          <w:lang w:val="cs-CZ"/>
        </w:rPr>
        <w:t>mailu.</w:t>
      </w:r>
    </w:p>
    <w:p w14:paraId="11DC4B05" w14:textId="77777777" w:rsidR="00734D7B" w:rsidRDefault="00734D7B">
      <w:pPr>
        <w:pStyle w:val="Odstavecseseznamem"/>
        <w:rPr>
          <w:color w:val="000000" w:themeColor="text1"/>
          <w:lang w:val="cs-CZ"/>
        </w:rPr>
      </w:pPr>
    </w:p>
    <w:p w14:paraId="4B36A854" w14:textId="7F66C8B8" w:rsidR="009552B4" w:rsidRPr="004162DB" w:rsidRDefault="0014436A" w:rsidP="007C0BEF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0C7823">
        <w:rPr>
          <w:color w:val="000000" w:themeColor="text1"/>
          <w:lang w:val="cs-CZ"/>
        </w:rPr>
        <w:t xml:space="preserve">Zájemce je povinen sledovat internetové stránky Vyhlašovatele </w:t>
      </w:r>
      <w:hyperlink r:id="rId8" w:history="1">
        <w:r w:rsidR="00934EC9" w:rsidRPr="00FF47B5">
          <w:rPr>
            <w:rStyle w:val="Hypertextovodkaz"/>
            <w:lang w:val="cs-CZ"/>
          </w:rPr>
          <w:t>www.verejnedrazby.cz</w:t>
        </w:r>
      </w:hyperlink>
      <w:r w:rsidR="00934EC9">
        <w:rPr>
          <w:color w:val="000000" w:themeColor="text1"/>
          <w:lang w:val="cs-CZ"/>
        </w:rPr>
        <w:t xml:space="preserve">, </w:t>
      </w:r>
      <w:r w:rsidRPr="000C7823">
        <w:rPr>
          <w:color w:val="000000" w:themeColor="text1"/>
          <w:lang w:val="cs-CZ"/>
        </w:rPr>
        <w:t>na</w:t>
      </w:r>
      <w:r w:rsidR="008751D6">
        <w:rPr>
          <w:color w:val="000000" w:themeColor="text1"/>
          <w:lang w:val="cs-CZ"/>
        </w:rPr>
        <w:t> </w:t>
      </w:r>
      <w:r w:rsidRPr="004162DB">
        <w:rPr>
          <w:color w:val="000000" w:themeColor="text1"/>
          <w:lang w:val="cs-CZ"/>
        </w:rPr>
        <w:t>nichž budou v souladu s Podmínkami a Vyhláškou zveřejňovány informace důležité pro VŘ a další práva a povinnosti Účastníků VŘ.</w:t>
      </w:r>
    </w:p>
    <w:p w14:paraId="0AE46A1F" w14:textId="77777777" w:rsidR="00EC0FA7" w:rsidRDefault="00EC0FA7" w:rsidP="007C0BEF">
      <w:pPr>
        <w:spacing w:after="0"/>
        <w:ind w:right="-23"/>
        <w:jc w:val="both"/>
        <w:rPr>
          <w:color w:val="000000" w:themeColor="text1"/>
          <w:lang w:val="cs-CZ"/>
        </w:rPr>
      </w:pPr>
    </w:p>
    <w:p w14:paraId="46CA35C1" w14:textId="77777777" w:rsidR="00BE5B4C" w:rsidRPr="00EE00F0" w:rsidRDefault="00D01167" w:rsidP="007C0BEF">
      <w:pPr>
        <w:pStyle w:val="Odstavecseseznamem"/>
        <w:numPr>
          <w:ilvl w:val="0"/>
          <w:numId w:val="40"/>
        </w:numPr>
        <w:spacing w:after="0"/>
        <w:ind w:left="709" w:right="-23" w:hanging="709"/>
        <w:jc w:val="both"/>
        <w:rPr>
          <w:b/>
          <w:color w:val="000000" w:themeColor="text1"/>
          <w:sz w:val="24"/>
          <w:szCs w:val="24"/>
          <w:lang w:val="cs-CZ"/>
        </w:rPr>
      </w:pPr>
      <w:r w:rsidRPr="00EE00F0">
        <w:rPr>
          <w:b/>
          <w:color w:val="000000" w:themeColor="text1"/>
          <w:sz w:val="24"/>
          <w:szCs w:val="24"/>
          <w:lang w:val="cs-CZ"/>
        </w:rPr>
        <w:t>Průběh VŘ</w:t>
      </w:r>
    </w:p>
    <w:p w14:paraId="567CF6EB" w14:textId="77777777" w:rsidR="00896B2E" w:rsidRPr="00EE00F0" w:rsidRDefault="00896B2E" w:rsidP="007C0BEF">
      <w:pPr>
        <w:spacing w:after="0"/>
        <w:ind w:right="-23"/>
        <w:jc w:val="center"/>
        <w:rPr>
          <w:color w:val="000000" w:themeColor="text1"/>
          <w:lang w:val="cs-CZ"/>
        </w:rPr>
      </w:pPr>
    </w:p>
    <w:p w14:paraId="13196BFE" w14:textId="77777777" w:rsidR="005C33B1" w:rsidRPr="00BC3BB3" w:rsidRDefault="005C33B1" w:rsidP="007C0BEF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EE00F0">
        <w:rPr>
          <w:color w:val="000000" w:themeColor="text1"/>
          <w:lang w:val="cs-CZ"/>
        </w:rPr>
        <w:t>VŘ je zahájeno zveřejněním Vyhlášky VŘ na internetových stránkách Vyhlašovatele.</w:t>
      </w:r>
      <w:r w:rsidR="001502EE" w:rsidRPr="004A0EFB">
        <w:rPr>
          <w:color w:val="000000" w:themeColor="text1"/>
          <w:lang w:val="cs-CZ"/>
        </w:rPr>
        <w:t xml:space="preserve"> Vyhláška VŘ obsahuje mimo jiné termín </w:t>
      </w:r>
      <w:r w:rsidR="00B74818" w:rsidRPr="004A0EFB">
        <w:rPr>
          <w:color w:val="000000" w:themeColor="text1"/>
          <w:lang w:val="cs-CZ"/>
        </w:rPr>
        <w:t xml:space="preserve">zahájení a </w:t>
      </w:r>
      <w:r w:rsidR="001502EE" w:rsidRPr="00D82C43">
        <w:rPr>
          <w:color w:val="000000" w:themeColor="text1"/>
          <w:lang w:val="cs-CZ"/>
        </w:rPr>
        <w:t xml:space="preserve">ukončení 1. kola VŘ, zahájení </w:t>
      </w:r>
      <w:r w:rsidR="00B74818" w:rsidRPr="00D82C43">
        <w:rPr>
          <w:color w:val="000000" w:themeColor="text1"/>
          <w:lang w:val="cs-CZ"/>
        </w:rPr>
        <w:t xml:space="preserve">a ukončení </w:t>
      </w:r>
      <w:r w:rsidR="001502EE" w:rsidRPr="00D82C43">
        <w:rPr>
          <w:color w:val="000000" w:themeColor="text1"/>
          <w:lang w:val="cs-CZ"/>
        </w:rPr>
        <w:t>2. kola VŘ a</w:t>
      </w:r>
      <w:r w:rsidR="00256F4D">
        <w:rPr>
          <w:color w:val="000000" w:themeColor="text1"/>
          <w:lang w:val="cs-CZ"/>
        </w:rPr>
        <w:t xml:space="preserve"> termín pro Předložení nabídek</w:t>
      </w:r>
      <w:r w:rsidR="001502EE" w:rsidRPr="00BC3BB3">
        <w:rPr>
          <w:color w:val="000000" w:themeColor="text1"/>
          <w:lang w:val="cs-CZ"/>
        </w:rPr>
        <w:t>.</w:t>
      </w:r>
    </w:p>
    <w:p w14:paraId="5150A1D9" w14:textId="77777777" w:rsidR="005823CD" w:rsidRPr="00EF6897" w:rsidRDefault="005823CD" w:rsidP="00EF0D43">
      <w:pPr>
        <w:pStyle w:val="Odstavecseseznamem"/>
        <w:spacing w:after="0"/>
        <w:ind w:left="1418" w:right="-23"/>
        <w:jc w:val="both"/>
        <w:rPr>
          <w:color w:val="000000" w:themeColor="text1"/>
          <w:lang w:val="cs-CZ"/>
        </w:rPr>
      </w:pPr>
    </w:p>
    <w:p w14:paraId="1D5DF2FA" w14:textId="77777777" w:rsidR="007C0BEF" w:rsidRPr="000C7823" w:rsidRDefault="007C0BEF" w:rsidP="007C0BEF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EF6897">
        <w:rPr>
          <w:rFonts w:eastAsia="Times New Roman"/>
          <w:color w:val="000000"/>
          <w:lang w:val="cs-CZ" w:bidi="en-US"/>
        </w:rPr>
        <w:t>Zájemci</w:t>
      </w:r>
      <w:r w:rsidRPr="00EF6897">
        <w:rPr>
          <w:color w:val="000000" w:themeColor="text1"/>
          <w:lang w:val="cs-CZ"/>
        </w:rPr>
        <w:t>, kteří splní podmínky pro účast v</w:t>
      </w:r>
      <w:r w:rsidR="00E60250">
        <w:rPr>
          <w:color w:val="000000" w:themeColor="text1"/>
          <w:lang w:val="cs-CZ"/>
        </w:rPr>
        <w:t>e</w:t>
      </w:r>
      <w:r w:rsidRPr="00EF6897">
        <w:rPr>
          <w:color w:val="000000" w:themeColor="text1"/>
          <w:lang w:val="cs-CZ"/>
        </w:rPr>
        <w:t xml:space="preserve"> VŘ se stáv</w:t>
      </w:r>
      <w:r w:rsidRPr="00BF646C">
        <w:rPr>
          <w:color w:val="000000" w:themeColor="text1"/>
          <w:lang w:val="cs-CZ"/>
        </w:rPr>
        <w:t xml:space="preserve">ají Účastníky 1. kola VŘ </w:t>
      </w:r>
      <w:r w:rsidR="0073333A" w:rsidRPr="00BA171E">
        <w:rPr>
          <w:color w:val="000000" w:themeColor="text1"/>
          <w:lang w:val="cs-CZ"/>
        </w:rPr>
        <w:t>a Vyhlašovatel jejich účast ve VŘ potvrdí e-mailem.</w:t>
      </w:r>
    </w:p>
    <w:p w14:paraId="6892A6EA" w14:textId="77777777" w:rsidR="005C33B1" w:rsidRPr="000C7823" w:rsidRDefault="005C33B1" w:rsidP="007C0BEF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0C7823">
        <w:rPr>
          <w:rFonts w:eastAsia="Times New Roman"/>
          <w:color w:val="000000"/>
          <w:lang w:val="cs-CZ" w:bidi="en-US"/>
        </w:rPr>
        <w:lastRenderedPageBreak/>
        <w:t>Podmínky</w:t>
      </w:r>
      <w:r w:rsidRPr="000C7823">
        <w:rPr>
          <w:color w:val="000000" w:themeColor="text1"/>
          <w:lang w:val="cs-CZ"/>
        </w:rPr>
        <w:t xml:space="preserve"> účasti v</w:t>
      </w:r>
      <w:r w:rsidR="00E60250">
        <w:rPr>
          <w:color w:val="000000" w:themeColor="text1"/>
          <w:lang w:val="cs-CZ"/>
        </w:rPr>
        <w:t>e</w:t>
      </w:r>
      <w:r w:rsidR="00BF646C">
        <w:rPr>
          <w:color w:val="000000" w:themeColor="text1"/>
          <w:lang w:val="cs-CZ"/>
        </w:rPr>
        <w:t xml:space="preserve"> </w:t>
      </w:r>
      <w:r w:rsidRPr="000C7823">
        <w:rPr>
          <w:color w:val="000000" w:themeColor="text1"/>
          <w:lang w:val="cs-CZ"/>
        </w:rPr>
        <w:t>VŘ:</w:t>
      </w:r>
    </w:p>
    <w:p w14:paraId="5D1A5505" w14:textId="77777777" w:rsidR="005C33B1" w:rsidRPr="000C7823" w:rsidRDefault="005C33B1" w:rsidP="007C0BEF">
      <w:pPr>
        <w:pStyle w:val="Odstavecseseznamem"/>
        <w:spacing w:after="0"/>
        <w:ind w:left="792" w:right="-23"/>
        <w:jc w:val="both"/>
        <w:rPr>
          <w:color w:val="000000" w:themeColor="text1"/>
          <w:lang w:val="cs-CZ"/>
        </w:rPr>
      </w:pPr>
    </w:p>
    <w:p w14:paraId="563C7DE0" w14:textId="77777777" w:rsidR="0039792B" w:rsidRDefault="005C33B1" w:rsidP="009C4A4C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color w:val="000000" w:themeColor="text1"/>
          <w:lang w:val="cs-CZ"/>
        </w:rPr>
      </w:pPr>
      <w:r w:rsidRPr="005547DA">
        <w:rPr>
          <w:rFonts w:eastAsia="Times New Roman"/>
          <w:lang w:val="cs-CZ" w:bidi="en-US"/>
        </w:rPr>
        <w:t>Každý</w:t>
      </w:r>
      <w:r w:rsidRPr="005547DA">
        <w:rPr>
          <w:color w:val="000000" w:themeColor="text1"/>
          <w:lang w:val="cs-CZ"/>
        </w:rPr>
        <w:t xml:space="preserve"> </w:t>
      </w:r>
      <w:r w:rsidR="00727908" w:rsidRPr="005547DA">
        <w:rPr>
          <w:color w:val="000000" w:themeColor="text1"/>
          <w:lang w:val="cs-CZ"/>
        </w:rPr>
        <w:t>zájemce</w:t>
      </w:r>
      <w:r w:rsidRPr="005547DA">
        <w:rPr>
          <w:color w:val="000000" w:themeColor="text1"/>
          <w:lang w:val="cs-CZ"/>
        </w:rPr>
        <w:t xml:space="preserve">, který se chce stát Účastníkem VŘ, je povinen splnit </w:t>
      </w:r>
      <w:r w:rsidR="0039792B">
        <w:rPr>
          <w:color w:val="000000" w:themeColor="text1"/>
          <w:lang w:val="cs-CZ"/>
        </w:rPr>
        <w:t xml:space="preserve">všechny </w:t>
      </w:r>
      <w:r w:rsidRPr="005547DA">
        <w:rPr>
          <w:color w:val="000000" w:themeColor="text1"/>
          <w:lang w:val="cs-CZ"/>
        </w:rPr>
        <w:t>podmínk</w:t>
      </w:r>
      <w:r w:rsidR="0039792B">
        <w:rPr>
          <w:color w:val="000000" w:themeColor="text1"/>
          <w:lang w:val="cs-CZ"/>
        </w:rPr>
        <w:t>y</w:t>
      </w:r>
      <w:r w:rsidRPr="005547DA">
        <w:rPr>
          <w:color w:val="000000" w:themeColor="text1"/>
          <w:lang w:val="cs-CZ"/>
        </w:rPr>
        <w:t xml:space="preserve"> účasti</w:t>
      </w:r>
      <w:r w:rsidR="0039792B">
        <w:rPr>
          <w:color w:val="000000" w:themeColor="text1"/>
          <w:lang w:val="cs-CZ"/>
        </w:rPr>
        <w:t xml:space="preserve"> v</w:t>
      </w:r>
      <w:r w:rsidR="00E60250">
        <w:rPr>
          <w:color w:val="000000" w:themeColor="text1"/>
          <w:lang w:val="cs-CZ"/>
        </w:rPr>
        <w:t>e</w:t>
      </w:r>
      <w:r w:rsidR="0039792B">
        <w:rPr>
          <w:color w:val="000000" w:themeColor="text1"/>
          <w:lang w:val="cs-CZ"/>
        </w:rPr>
        <w:t xml:space="preserve"> VŘ</w:t>
      </w:r>
      <w:r w:rsidRPr="005547DA">
        <w:rPr>
          <w:color w:val="000000" w:themeColor="text1"/>
          <w:lang w:val="cs-CZ"/>
        </w:rPr>
        <w:t>, kter</w:t>
      </w:r>
      <w:r w:rsidR="0039792B">
        <w:rPr>
          <w:color w:val="000000" w:themeColor="text1"/>
          <w:lang w:val="cs-CZ"/>
        </w:rPr>
        <w:t>ými</w:t>
      </w:r>
      <w:r w:rsidRPr="005547DA">
        <w:rPr>
          <w:color w:val="000000" w:themeColor="text1"/>
          <w:lang w:val="cs-CZ"/>
        </w:rPr>
        <w:t xml:space="preserve"> j</w:t>
      </w:r>
      <w:r w:rsidR="0039792B">
        <w:rPr>
          <w:color w:val="000000" w:themeColor="text1"/>
          <w:lang w:val="cs-CZ"/>
        </w:rPr>
        <w:t>sou:</w:t>
      </w:r>
    </w:p>
    <w:p w14:paraId="69B5EB24" w14:textId="4151B59E" w:rsidR="0039792B" w:rsidRDefault="005547DA" w:rsidP="004136F0">
      <w:pPr>
        <w:pStyle w:val="Odstavecseseznamem"/>
        <w:numPr>
          <w:ilvl w:val="3"/>
          <w:numId w:val="51"/>
        </w:numPr>
        <w:spacing w:after="0"/>
        <w:ind w:left="2552" w:right="-23" w:hanging="425"/>
        <w:jc w:val="both"/>
        <w:rPr>
          <w:color w:val="000000" w:themeColor="text1"/>
          <w:lang w:val="cs-CZ"/>
        </w:rPr>
      </w:pPr>
      <w:r w:rsidRPr="005547DA">
        <w:rPr>
          <w:color w:val="000000" w:themeColor="text1"/>
          <w:lang w:val="cs-CZ"/>
        </w:rPr>
        <w:t xml:space="preserve">předložení čestného prohlášení ve znění dle čl. </w:t>
      </w:r>
      <w:r w:rsidR="009D3290" w:rsidRPr="005547DA">
        <w:rPr>
          <w:color w:val="000000" w:themeColor="text1"/>
          <w:lang w:val="cs-CZ"/>
        </w:rPr>
        <w:fldChar w:fldCharType="begin"/>
      </w:r>
      <w:r w:rsidRPr="009C4A4C">
        <w:rPr>
          <w:color w:val="000000" w:themeColor="text1"/>
          <w:lang w:val="cs-CZ"/>
        </w:rPr>
        <w:instrText xml:space="preserve"> REF _Ref405281519 \r \h </w:instrText>
      </w:r>
      <w:r w:rsidR="009D3290" w:rsidRPr="005547DA">
        <w:rPr>
          <w:color w:val="000000" w:themeColor="text1"/>
          <w:lang w:val="cs-CZ"/>
        </w:rPr>
      </w:r>
      <w:r w:rsidR="009D3290" w:rsidRPr="005547DA">
        <w:rPr>
          <w:color w:val="000000" w:themeColor="text1"/>
          <w:lang w:val="cs-CZ"/>
        </w:rPr>
        <w:fldChar w:fldCharType="separate"/>
      </w:r>
      <w:r w:rsidR="004136F0">
        <w:rPr>
          <w:color w:val="000000" w:themeColor="text1"/>
          <w:lang w:val="cs-CZ"/>
        </w:rPr>
        <w:t>4.1</w:t>
      </w:r>
      <w:r w:rsidR="009D3290" w:rsidRPr="005547DA">
        <w:rPr>
          <w:color w:val="000000" w:themeColor="text1"/>
          <w:lang w:val="cs-CZ"/>
        </w:rPr>
        <w:fldChar w:fldCharType="end"/>
      </w:r>
      <w:r w:rsidR="004B47A1">
        <w:rPr>
          <w:color w:val="000000" w:themeColor="text1"/>
          <w:lang w:val="cs-CZ"/>
        </w:rPr>
        <w:t>.</w:t>
      </w:r>
      <w:r w:rsidR="00244535">
        <w:rPr>
          <w:color w:val="000000" w:themeColor="text1"/>
          <w:lang w:val="cs-CZ"/>
        </w:rPr>
        <w:t xml:space="preserve"> Podmínek</w:t>
      </w:r>
      <w:r w:rsidR="0039792B">
        <w:rPr>
          <w:color w:val="000000" w:themeColor="text1"/>
          <w:lang w:val="cs-CZ"/>
        </w:rPr>
        <w:t>;</w:t>
      </w:r>
    </w:p>
    <w:p w14:paraId="030AAC15" w14:textId="77777777" w:rsidR="0039792B" w:rsidRPr="000C7823" w:rsidRDefault="0039792B" w:rsidP="00837F36">
      <w:pPr>
        <w:pStyle w:val="Odstavecseseznamem"/>
        <w:numPr>
          <w:ilvl w:val="3"/>
          <w:numId w:val="51"/>
        </w:numPr>
        <w:spacing w:after="0"/>
        <w:ind w:left="2552" w:right="-23" w:hanging="425"/>
        <w:jc w:val="both"/>
        <w:rPr>
          <w:color w:val="000000" w:themeColor="text1"/>
          <w:lang w:val="cs-CZ"/>
        </w:rPr>
      </w:pPr>
      <w:r w:rsidRPr="000C7823">
        <w:rPr>
          <w:color w:val="000000" w:themeColor="text1"/>
          <w:lang w:val="cs-CZ"/>
        </w:rPr>
        <w:t>odsouhlasení a podepsání Podmínek;</w:t>
      </w:r>
    </w:p>
    <w:p w14:paraId="4B78599A" w14:textId="77777777" w:rsidR="0039792B" w:rsidRPr="004162DB" w:rsidRDefault="0039792B" w:rsidP="00837F36">
      <w:pPr>
        <w:pStyle w:val="Odstavecseseznamem"/>
        <w:numPr>
          <w:ilvl w:val="3"/>
          <w:numId w:val="51"/>
        </w:numPr>
        <w:spacing w:after="0"/>
        <w:ind w:left="2552" w:right="-23" w:hanging="425"/>
        <w:jc w:val="both"/>
        <w:rPr>
          <w:color w:val="000000" w:themeColor="text1"/>
          <w:lang w:val="cs-CZ"/>
        </w:rPr>
      </w:pPr>
      <w:r w:rsidRPr="004162DB">
        <w:rPr>
          <w:color w:val="000000" w:themeColor="text1"/>
          <w:lang w:val="cs-CZ"/>
        </w:rPr>
        <w:t>uzavření Dohody o složení jistoty; a</w:t>
      </w:r>
    </w:p>
    <w:p w14:paraId="631236B9" w14:textId="77777777" w:rsidR="0039792B" w:rsidRPr="004162DB" w:rsidRDefault="0039792B" w:rsidP="00837F36">
      <w:pPr>
        <w:pStyle w:val="Odstavecseseznamem"/>
        <w:numPr>
          <w:ilvl w:val="3"/>
          <w:numId w:val="51"/>
        </w:numPr>
        <w:spacing w:after="0"/>
        <w:ind w:left="2552" w:right="-23" w:hanging="425"/>
        <w:jc w:val="both"/>
        <w:rPr>
          <w:color w:val="000000" w:themeColor="text1"/>
          <w:lang w:val="cs-CZ"/>
        </w:rPr>
      </w:pPr>
      <w:r w:rsidRPr="004162DB">
        <w:rPr>
          <w:color w:val="000000" w:themeColor="text1"/>
          <w:lang w:val="cs-CZ"/>
        </w:rPr>
        <w:t>uhrazení Jistoty na Účet.</w:t>
      </w:r>
    </w:p>
    <w:p w14:paraId="4CCA3684" w14:textId="77777777" w:rsidR="005C33B1" w:rsidRPr="000C7823" w:rsidRDefault="005C33B1" w:rsidP="00837F36">
      <w:pPr>
        <w:pStyle w:val="Odstavecseseznamem"/>
        <w:spacing w:after="0"/>
        <w:ind w:left="1728" w:right="-23"/>
        <w:jc w:val="both"/>
        <w:rPr>
          <w:color w:val="000000" w:themeColor="text1"/>
          <w:lang w:val="cs-CZ"/>
        </w:rPr>
      </w:pPr>
    </w:p>
    <w:p w14:paraId="049A4198" w14:textId="77777777" w:rsidR="00B74818" w:rsidRPr="00837F36" w:rsidRDefault="00B74818" w:rsidP="0039792B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eastAsia="Times New Roman"/>
          <w:color w:val="000000"/>
          <w:lang w:val="cs-CZ" w:bidi="en-US"/>
        </w:rPr>
      </w:pPr>
      <w:r w:rsidRPr="000C7823">
        <w:rPr>
          <w:rFonts w:eastAsia="Times New Roman"/>
          <w:color w:val="000000"/>
          <w:lang w:val="cs-CZ" w:bidi="en-US"/>
        </w:rPr>
        <w:t>Jednotlivým</w:t>
      </w:r>
      <w:r w:rsidRPr="00837F36">
        <w:rPr>
          <w:rFonts w:eastAsia="Times New Roman"/>
          <w:color w:val="000000"/>
          <w:lang w:val="cs-CZ" w:bidi="en-US"/>
        </w:rPr>
        <w:t xml:space="preserve"> </w:t>
      </w:r>
      <w:r w:rsidR="0039792B">
        <w:rPr>
          <w:rFonts w:eastAsia="Times New Roman"/>
          <w:color w:val="000000"/>
          <w:lang w:val="cs-CZ" w:bidi="en-US"/>
        </w:rPr>
        <w:t>zájemcům o účast v</w:t>
      </w:r>
      <w:r w:rsidR="00E60250">
        <w:rPr>
          <w:rFonts w:eastAsia="Times New Roman"/>
          <w:color w:val="000000"/>
          <w:lang w:val="cs-CZ" w:bidi="en-US"/>
        </w:rPr>
        <w:t>e</w:t>
      </w:r>
      <w:r w:rsidRPr="00837F36">
        <w:rPr>
          <w:rFonts w:eastAsia="Times New Roman"/>
          <w:color w:val="000000"/>
          <w:lang w:val="cs-CZ" w:bidi="en-US"/>
        </w:rPr>
        <w:t xml:space="preserve"> VŘ bude po </w:t>
      </w:r>
      <w:r w:rsidR="0039792B">
        <w:rPr>
          <w:rFonts w:eastAsia="Times New Roman"/>
          <w:color w:val="000000"/>
          <w:lang w:val="cs-CZ" w:bidi="en-US"/>
        </w:rPr>
        <w:t xml:space="preserve">splnění alespoň podmínky dle čl. 5.3.1 písm. a) výše a po </w:t>
      </w:r>
      <w:r w:rsidRPr="00837F36">
        <w:rPr>
          <w:rFonts w:eastAsia="Times New Roman"/>
          <w:color w:val="000000"/>
          <w:lang w:val="cs-CZ" w:bidi="en-US"/>
        </w:rPr>
        <w:t>předchozí dohodě s</w:t>
      </w:r>
      <w:r w:rsidR="00161674" w:rsidRPr="00837F36">
        <w:rPr>
          <w:rFonts w:eastAsia="Times New Roman"/>
          <w:color w:val="000000"/>
          <w:lang w:val="cs-CZ" w:bidi="en-US"/>
        </w:rPr>
        <w:t> </w:t>
      </w:r>
      <w:r w:rsidRPr="00837F36">
        <w:rPr>
          <w:rFonts w:eastAsia="Times New Roman"/>
          <w:color w:val="000000"/>
          <w:lang w:val="cs-CZ" w:bidi="en-US"/>
        </w:rPr>
        <w:t xml:space="preserve">Vyhlašovatelem umožněna prohlídka </w:t>
      </w:r>
      <w:r w:rsidR="00FE3A42" w:rsidRPr="00837F36">
        <w:rPr>
          <w:rFonts w:eastAsia="Times New Roman"/>
          <w:color w:val="000000"/>
          <w:lang w:val="cs-CZ" w:bidi="en-US"/>
        </w:rPr>
        <w:t>Předmětu prodeje</w:t>
      </w:r>
      <w:r w:rsidRPr="00837F36">
        <w:rPr>
          <w:rFonts w:eastAsia="Times New Roman"/>
          <w:color w:val="000000"/>
          <w:lang w:val="cs-CZ" w:bidi="en-US"/>
        </w:rPr>
        <w:t>, a to za účasti Vyhlašovatele nebo jím pověřené osoby.</w:t>
      </w:r>
    </w:p>
    <w:p w14:paraId="2CD31D51" w14:textId="77777777" w:rsidR="005823CD" w:rsidRPr="00837F36" w:rsidRDefault="005823CD" w:rsidP="0039792B">
      <w:pPr>
        <w:pStyle w:val="Odstavecseseznamem"/>
        <w:spacing w:after="0"/>
        <w:ind w:left="1418" w:right="-23"/>
        <w:jc w:val="both"/>
        <w:rPr>
          <w:rFonts w:eastAsia="Times New Roman"/>
          <w:color w:val="000000"/>
          <w:lang w:val="cs-CZ" w:bidi="en-US"/>
        </w:rPr>
      </w:pPr>
    </w:p>
    <w:p w14:paraId="3A186FA3" w14:textId="77777777" w:rsidR="001502EE" w:rsidRPr="00837F36" w:rsidRDefault="005C33B1" w:rsidP="0039792B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eastAsia="Times New Roman"/>
          <w:color w:val="000000"/>
          <w:lang w:val="cs-CZ" w:bidi="en-US"/>
        </w:rPr>
      </w:pPr>
      <w:r w:rsidRPr="000C7823">
        <w:rPr>
          <w:rFonts w:eastAsia="Times New Roman"/>
          <w:color w:val="000000"/>
          <w:lang w:val="cs-CZ" w:bidi="en-US"/>
        </w:rPr>
        <w:t>Účastník</w:t>
      </w:r>
      <w:r w:rsidRPr="00837F36">
        <w:rPr>
          <w:rFonts w:eastAsia="Times New Roman"/>
          <w:color w:val="000000"/>
          <w:lang w:val="cs-CZ" w:bidi="en-US"/>
        </w:rPr>
        <w:t xml:space="preserve"> 1. </w:t>
      </w:r>
      <w:r w:rsidR="001502EE" w:rsidRPr="00837F36">
        <w:rPr>
          <w:rFonts w:eastAsia="Times New Roman"/>
          <w:color w:val="000000"/>
          <w:lang w:val="cs-CZ" w:bidi="en-US"/>
        </w:rPr>
        <w:t>k</w:t>
      </w:r>
      <w:r w:rsidRPr="00837F36">
        <w:rPr>
          <w:rFonts w:eastAsia="Times New Roman"/>
          <w:color w:val="000000"/>
          <w:lang w:val="cs-CZ" w:bidi="en-US"/>
        </w:rPr>
        <w:t>ola VŘ</w:t>
      </w:r>
      <w:r w:rsidR="001502EE" w:rsidRPr="00837F36">
        <w:rPr>
          <w:rFonts w:eastAsia="Times New Roman"/>
          <w:color w:val="000000"/>
          <w:lang w:val="cs-CZ" w:bidi="en-US"/>
        </w:rPr>
        <w:t>:</w:t>
      </w:r>
    </w:p>
    <w:p w14:paraId="567F976E" w14:textId="77777777" w:rsidR="001502EE" w:rsidRPr="000C7823" w:rsidRDefault="001502EE" w:rsidP="007C0BEF">
      <w:pPr>
        <w:pStyle w:val="Odstavecseseznamem"/>
        <w:spacing w:after="0"/>
        <w:ind w:left="1418" w:right="-23"/>
        <w:jc w:val="both"/>
        <w:rPr>
          <w:color w:val="000000" w:themeColor="text1"/>
          <w:lang w:val="cs-CZ"/>
        </w:rPr>
      </w:pPr>
    </w:p>
    <w:p w14:paraId="77E14148" w14:textId="77777777" w:rsidR="009731A2" w:rsidRDefault="0053687D" w:rsidP="00A41572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>
        <w:rPr>
          <w:rFonts w:eastAsia="Times New Roman"/>
          <w:lang w:val="cs-CZ" w:bidi="en-US"/>
        </w:rPr>
        <w:t xml:space="preserve">je oprávněn </w:t>
      </w:r>
      <w:r w:rsidR="00A41572">
        <w:rPr>
          <w:rFonts w:eastAsia="Times New Roman"/>
          <w:lang w:val="cs-CZ" w:bidi="en-US"/>
        </w:rPr>
        <w:t xml:space="preserve">se </w:t>
      </w:r>
      <w:r w:rsidR="005C33B1" w:rsidRPr="000C7823">
        <w:rPr>
          <w:rFonts w:eastAsia="Times New Roman"/>
          <w:lang w:val="cs-CZ" w:bidi="en-US"/>
        </w:rPr>
        <w:t>účastnit</w:t>
      </w:r>
      <w:r w:rsidR="005C33B1" w:rsidRPr="00837F36">
        <w:rPr>
          <w:rFonts w:eastAsia="Times New Roman"/>
          <w:lang w:val="cs-CZ" w:bidi="en-US"/>
        </w:rPr>
        <w:t xml:space="preserve"> prohlídky Předmětu prodeje po předchozí telefonické domluvě s</w:t>
      </w:r>
      <w:r w:rsidR="009731A2">
        <w:rPr>
          <w:rFonts w:eastAsia="Times New Roman"/>
          <w:lang w:val="cs-CZ" w:bidi="en-US"/>
        </w:rPr>
        <w:t> </w:t>
      </w:r>
      <w:r w:rsidR="001502EE" w:rsidRPr="00E60250">
        <w:rPr>
          <w:rFonts w:eastAsia="Times New Roman"/>
          <w:lang w:val="cs-CZ" w:bidi="en-US"/>
        </w:rPr>
        <w:t>Vyhlašovatelem</w:t>
      </w:r>
      <w:r w:rsidR="009731A2">
        <w:rPr>
          <w:rFonts w:eastAsia="Times New Roman"/>
          <w:lang w:val="cs-CZ" w:bidi="en-US"/>
        </w:rPr>
        <w:t>;</w:t>
      </w:r>
    </w:p>
    <w:p w14:paraId="17925DB2" w14:textId="77777777" w:rsidR="004B47A1" w:rsidRDefault="004B47A1" w:rsidP="00E60250">
      <w:pPr>
        <w:pStyle w:val="Odstavecseseznamem"/>
        <w:spacing w:after="0"/>
        <w:ind w:left="2127" w:right="-23"/>
        <w:jc w:val="both"/>
        <w:rPr>
          <w:rFonts w:eastAsia="Times New Roman"/>
          <w:lang w:val="cs-CZ" w:bidi="en-US"/>
        </w:rPr>
      </w:pPr>
    </w:p>
    <w:p w14:paraId="652136ED" w14:textId="77777777" w:rsidR="009731A2" w:rsidRDefault="0053687D" w:rsidP="00E60250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>
        <w:rPr>
          <w:rFonts w:eastAsia="Times New Roman"/>
          <w:lang w:val="cs-CZ" w:bidi="en-US"/>
        </w:rPr>
        <w:t xml:space="preserve">je oprávněn </w:t>
      </w:r>
      <w:r w:rsidR="009731A2" w:rsidRPr="00EE00F0">
        <w:rPr>
          <w:rFonts w:eastAsia="Times New Roman"/>
          <w:lang w:val="cs-CZ" w:bidi="en-US"/>
        </w:rPr>
        <w:t>předložit</w:t>
      </w:r>
      <w:r w:rsidR="009731A2" w:rsidRPr="00E60250">
        <w:rPr>
          <w:rFonts w:eastAsia="Times New Roman"/>
          <w:lang w:val="cs-CZ" w:bidi="en-US"/>
        </w:rPr>
        <w:t xml:space="preserve"> Připomínky k Návrhu kupní smlouvy nejpozději </w:t>
      </w:r>
      <w:r w:rsidR="00E60250">
        <w:rPr>
          <w:rFonts w:eastAsia="Times New Roman"/>
          <w:lang w:val="cs-CZ" w:bidi="en-US"/>
        </w:rPr>
        <w:t>10</w:t>
      </w:r>
      <w:r w:rsidR="00E60250" w:rsidRPr="00E60250">
        <w:rPr>
          <w:rFonts w:eastAsia="Times New Roman"/>
          <w:lang w:val="cs-CZ" w:bidi="en-US"/>
        </w:rPr>
        <w:t xml:space="preserve"> </w:t>
      </w:r>
      <w:r w:rsidR="009731A2" w:rsidRPr="00E60250">
        <w:rPr>
          <w:rFonts w:eastAsia="Times New Roman"/>
          <w:lang w:val="cs-CZ" w:bidi="en-US"/>
        </w:rPr>
        <w:t xml:space="preserve">pracovních dnů před ukončením </w:t>
      </w:r>
      <w:r w:rsidR="009731A2">
        <w:rPr>
          <w:rFonts w:eastAsia="Times New Roman"/>
          <w:lang w:val="cs-CZ" w:bidi="en-US"/>
        </w:rPr>
        <w:t>1</w:t>
      </w:r>
      <w:r w:rsidR="009731A2" w:rsidRPr="00E60250">
        <w:rPr>
          <w:rFonts w:eastAsia="Times New Roman"/>
          <w:lang w:val="cs-CZ" w:bidi="en-US"/>
        </w:rPr>
        <w:t>. kola VŘ;</w:t>
      </w:r>
    </w:p>
    <w:p w14:paraId="464503F4" w14:textId="77777777" w:rsidR="004B47A1" w:rsidRPr="00E60250" w:rsidRDefault="004B47A1" w:rsidP="00E60250">
      <w:pPr>
        <w:spacing w:after="0"/>
        <w:ind w:right="-23"/>
        <w:jc w:val="both"/>
        <w:rPr>
          <w:rFonts w:eastAsia="Times New Roman"/>
          <w:lang w:val="cs-CZ"/>
        </w:rPr>
      </w:pPr>
    </w:p>
    <w:p w14:paraId="60B58A05" w14:textId="77777777" w:rsidR="009731A2" w:rsidRPr="00E60250" w:rsidRDefault="009731A2" w:rsidP="00E60250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>
        <w:rPr>
          <w:rFonts w:eastAsia="Times New Roman"/>
          <w:lang w:val="cs-CZ" w:bidi="en-US"/>
        </w:rPr>
        <w:t>obdrží od Vyhlašovatele potvrzení o platnosti Návrhu kupní smlouvy nebo Nový návrh kupní smlouvy, shodný pro všechny Účastníky VŘ, nejpozději v den zahájení 2. kola VŘ</w:t>
      </w:r>
      <w:r w:rsidRPr="00E60250">
        <w:rPr>
          <w:rFonts w:eastAsia="Times New Roman"/>
          <w:lang w:val="cs-CZ" w:bidi="en-US"/>
        </w:rPr>
        <w:t>.</w:t>
      </w:r>
    </w:p>
    <w:p w14:paraId="2F7CCE9D" w14:textId="77777777" w:rsidR="001502EE" w:rsidRPr="00E60250" w:rsidRDefault="001502EE" w:rsidP="00E60250">
      <w:pPr>
        <w:pStyle w:val="Odstavecseseznamem"/>
        <w:spacing w:after="0"/>
        <w:ind w:left="2127" w:right="-23"/>
        <w:jc w:val="both"/>
        <w:rPr>
          <w:rFonts w:eastAsia="Times New Roman"/>
          <w:lang w:val="cs-CZ" w:bidi="en-US"/>
        </w:rPr>
      </w:pPr>
    </w:p>
    <w:p w14:paraId="620F2CFB" w14:textId="76B13AE6" w:rsidR="001502EE" w:rsidRPr="00E60250" w:rsidRDefault="001502EE" w:rsidP="000B353F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eastAsia="Times New Roman"/>
          <w:color w:val="000000"/>
          <w:lang w:val="cs-CZ" w:bidi="en-US"/>
        </w:rPr>
      </w:pPr>
      <w:r w:rsidRPr="005F0617">
        <w:rPr>
          <w:rFonts w:eastAsia="Times New Roman"/>
          <w:color w:val="000000"/>
          <w:lang w:val="cs-CZ" w:bidi="en-US"/>
        </w:rPr>
        <w:t>Účastníci</w:t>
      </w:r>
      <w:r w:rsidRPr="00E60250">
        <w:rPr>
          <w:rFonts w:eastAsia="Times New Roman"/>
          <w:color w:val="000000"/>
          <w:lang w:val="cs-CZ" w:bidi="en-US"/>
        </w:rPr>
        <w:t xml:space="preserve"> 1. kola VŘ, kteří spln</w:t>
      </w:r>
      <w:r w:rsidR="00AF110C">
        <w:rPr>
          <w:rFonts w:eastAsia="Times New Roman"/>
          <w:color w:val="000000"/>
          <w:lang w:val="cs-CZ" w:bidi="en-US"/>
        </w:rPr>
        <w:t>ili</w:t>
      </w:r>
      <w:r w:rsidRPr="00E60250">
        <w:rPr>
          <w:rFonts w:eastAsia="Times New Roman"/>
          <w:color w:val="000000"/>
          <w:lang w:val="cs-CZ" w:bidi="en-US"/>
        </w:rPr>
        <w:t xml:space="preserve"> podmínky pro účast </w:t>
      </w:r>
      <w:r w:rsidR="0073333A" w:rsidRPr="00BA171E">
        <w:rPr>
          <w:rFonts w:eastAsia="Times New Roman"/>
          <w:color w:val="000000"/>
          <w:lang w:val="cs-CZ" w:bidi="en-US"/>
        </w:rPr>
        <w:t>ve VŘ</w:t>
      </w:r>
      <w:r w:rsidR="005F0617" w:rsidRPr="00BF646C">
        <w:rPr>
          <w:rFonts w:eastAsia="Times New Roman"/>
          <w:color w:val="000000"/>
          <w:lang w:val="cs-CZ" w:bidi="en-US"/>
        </w:rPr>
        <w:t>,</w:t>
      </w:r>
      <w:r w:rsidRPr="00BF646C">
        <w:rPr>
          <w:rFonts w:eastAsia="Times New Roman"/>
          <w:color w:val="000000"/>
          <w:lang w:val="cs-CZ" w:bidi="en-US"/>
        </w:rPr>
        <w:t xml:space="preserve"> se</w:t>
      </w:r>
      <w:r w:rsidRPr="00E60250">
        <w:rPr>
          <w:rFonts w:eastAsia="Times New Roman"/>
          <w:color w:val="000000"/>
          <w:lang w:val="cs-CZ" w:bidi="en-US"/>
        </w:rPr>
        <w:t xml:space="preserve"> stávají Účastníky 2. kola VŘ.</w:t>
      </w:r>
    </w:p>
    <w:p w14:paraId="7B3D921D" w14:textId="77777777" w:rsidR="001502EE" w:rsidRPr="000C7823" w:rsidRDefault="001502EE" w:rsidP="007C0BEF">
      <w:pPr>
        <w:pStyle w:val="Odstavecseseznamem"/>
        <w:spacing w:after="0"/>
        <w:ind w:left="1418" w:right="-23"/>
        <w:jc w:val="both"/>
        <w:rPr>
          <w:color w:val="000000" w:themeColor="text1"/>
          <w:lang w:val="cs-CZ"/>
        </w:rPr>
      </w:pPr>
    </w:p>
    <w:p w14:paraId="041B692F" w14:textId="77777777" w:rsidR="005823CD" w:rsidRPr="00E60250" w:rsidRDefault="006C13BD" w:rsidP="00162BBD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eastAsia="Times New Roman"/>
          <w:color w:val="000000"/>
          <w:lang w:val="cs-CZ" w:bidi="en-US"/>
        </w:rPr>
      </w:pPr>
      <w:r w:rsidRPr="00EE00F0">
        <w:rPr>
          <w:rFonts w:eastAsia="Times New Roman"/>
          <w:color w:val="000000"/>
          <w:lang w:val="cs-CZ" w:bidi="en-US"/>
        </w:rPr>
        <w:t>Účastník</w:t>
      </w:r>
      <w:r w:rsidR="00D16780" w:rsidRPr="00E60250">
        <w:rPr>
          <w:rFonts w:eastAsia="Times New Roman"/>
          <w:color w:val="000000"/>
          <w:lang w:val="cs-CZ" w:bidi="en-US"/>
        </w:rPr>
        <w:t xml:space="preserve"> </w:t>
      </w:r>
      <w:r w:rsidR="009731A2" w:rsidRPr="00E60250">
        <w:rPr>
          <w:rFonts w:eastAsia="Times New Roman"/>
          <w:color w:val="000000"/>
          <w:lang w:val="cs-CZ" w:bidi="en-US"/>
        </w:rPr>
        <w:t>2</w:t>
      </w:r>
      <w:r w:rsidR="00D16780" w:rsidRPr="00E60250">
        <w:rPr>
          <w:rFonts w:eastAsia="Times New Roman"/>
          <w:color w:val="000000"/>
          <w:lang w:val="cs-CZ" w:bidi="en-US"/>
        </w:rPr>
        <w:t>. kola VŘ je oprávněn:</w:t>
      </w:r>
    </w:p>
    <w:p w14:paraId="2A9EF349" w14:textId="77777777" w:rsidR="005823CD" w:rsidRPr="00EE00F0" w:rsidRDefault="005823CD" w:rsidP="0038419B">
      <w:pPr>
        <w:pStyle w:val="Odstavecseseznamem"/>
        <w:spacing w:after="0"/>
        <w:ind w:left="1418" w:right="-23"/>
        <w:jc w:val="both"/>
        <w:rPr>
          <w:color w:val="000000" w:themeColor="text1"/>
          <w:lang w:val="cs-CZ"/>
        </w:rPr>
      </w:pPr>
    </w:p>
    <w:p w14:paraId="2EE80EBD" w14:textId="77777777" w:rsidR="005823CD" w:rsidRPr="00E60250" w:rsidRDefault="00DA5A87" w:rsidP="00162BBD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E60250">
        <w:rPr>
          <w:rFonts w:eastAsia="Times New Roman"/>
          <w:lang w:val="cs-CZ" w:bidi="en-US"/>
        </w:rPr>
        <w:t>k P</w:t>
      </w:r>
      <w:r w:rsidR="002D5A9A" w:rsidRPr="00E60250">
        <w:rPr>
          <w:rFonts w:eastAsia="Times New Roman"/>
          <w:lang w:val="cs-CZ" w:bidi="en-US"/>
        </w:rPr>
        <w:t>ředlož</w:t>
      </w:r>
      <w:r w:rsidRPr="00E60250">
        <w:rPr>
          <w:rFonts w:eastAsia="Times New Roman"/>
          <w:lang w:val="cs-CZ" w:bidi="en-US"/>
        </w:rPr>
        <w:t>ení</w:t>
      </w:r>
      <w:r w:rsidR="002D5A9A" w:rsidRPr="00E60250">
        <w:rPr>
          <w:rFonts w:eastAsia="Times New Roman"/>
          <w:lang w:val="cs-CZ" w:bidi="en-US"/>
        </w:rPr>
        <w:t xml:space="preserve"> nabídk</w:t>
      </w:r>
      <w:r w:rsidRPr="00E60250">
        <w:rPr>
          <w:rFonts w:eastAsia="Times New Roman"/>
          <w:lang w:val="cs-CZ" w:bidi="en-US"/>
        </w:rPr>
        <w:t>y</w:t>
      </w:r>
      <w:r w:rsidR="002D5A9A" w:rsidRPr="00E60250">
        <w:rPr>
          <w:rFonts w:eastAsia="Times New Roman"/>
          <w:lang w:val="cs-CZ" w:bidi="en-US"/>
        </w:rPr>
        <w:t xml:space="preserve"> </w:t>
      </w:r>
      <w:r w:rsidRPr="00E60250">
        <w:rPr>
          <w:rFonts w:eastAsia="Times New Roman"/>
          <w:lang w:val="cs-CZ" w:bidi="en-US"/>
        </w:rPr>
        <w:t>v</w:t>
      </w:r>
      <w:r w:rsidR="005F0617" w:rsidRPr="00E60250">
        <w:rPr>
          <w:rFonts w:eastAsia="Times New Roman"/>
          <w:lang w:val="cs-CZ" w:bidi="en-US"/>
        </w:rPr>
        <w:t>e lhůtě</w:t>
      </w:r>
      <w:r w:rsidR="00201003" w:rsidRPr="00E60250">
        <w:rPr>
          <w:rFonts w:eastAsia="Times New Roman"/>
          <w:lang w:val="cs-CZ" w:bidi="en-US"/>
        </w:rPr>
        <w:t xml:space="preserve"> </w:t>
      </w:r>
      <w:r w:rsidRPr="00E60250">
        <w:rPr>
          <w:rFonts w:eastAsia="Times New Roman"/>
          <w:lang w:val="cs-CZ" w:bidi="en-US"/>
        </w:rPr>
        <w:t>stanovené</w:t>
      </w:r>
      <w:r w:rsidR="00201003" w:rsidRPr="00E60250">
        <w:rPr>
          <w:rFonts w:eastAsia="Times New Roman"/>
          <w:lang w:val="cs-CZ" w:bidi="en-US"/>
        </w:rPr>
        <w:t xml:space="preserve"> ve Vyhlášce, </w:t>
      </w:r>
      <w:r w:rsidRPr="00E60250">
        <w:rPr>
          <w:rFonts w:eastAsia="Times New Roman"/>
          <w:lang w:val="cs-CZ" w:bidi="en-US"/>
        </w:rPr>
        <w:t xml:space="preserve">a </w:t>
      </w:r>
      <w:r w:rsidR="00201003" w:rsidRPr="00E60250">
        <w:rPr>
          <w:rFonts w:eastAsia="Times New Roman"/>
          <w:lang w:val="cs-CZ" w:bidi="en-US"/>
        </w:rPr>
        <w:t xml:space="preserve">to </w:t>
      </w:r>
      <w:r w:rsidRPr="00E60250">
        <w:rPr>
          <w:rFonts w:eastAsia="Times New Roman"/>
          <w:lang w:val="cs-CZ" w:bidi="en-US"/>
        </w:rPr>
        <w:t>v</w:t>
      </w:r>
      <w:r w:rsidR="00167635" w:rsidRPr="00E60250">
        <w:rPr>
          <w:rFonts w:eastAsia="Times New Roman"/>
          <w:lang w:val="cs-CZ" w:bidi="en-US"/>
        </w:rPr>
        <w:t xml:space="preserve"> sídl</w:t>
      </w:r>
      <w:r w:rsidRPr="00E60250">
        <w:rPr>
          <w:rFonts w:eastAsia="Times New Roman"/>
          <w:lang w:val="cs-CZ" w:bidi="en-US"/>
        </w:rPr>
        <w:t>e</w:t>
      </w:r>
      <w:r w:rsidR="00167635" w:rsidRPr="00E60250">
        <w:rPr>
          <w:rFonts w:eastAsia="Times New Roman"/>
          <w:lang w:val="cs-CZ" w:bidi="en-US"/>
        </w:rPr>
        <w:t xml:space="preserve"> Prodávajícího</w:t>
      </w:r>
      <w:r w:rsidR="002D5A9A" w:rsidRPr="00E60250">
        <w:rPr>
          <w:rFonts w:eastAsia="Times New Roman"/>
          <w:lang w:val="cs-CZ" w:bidi="en-US"/>
        </w:rPr>
        <w:t>;</w:t>
      </w:r>
    </w:p>
    <w:p w14:paraId="178A2C9F" w14:textId="77777777" w:rsidR="005823CD" w:rsidRPr="00E60250" w:rsidRDefault="005823CD" w:rsidP="00162BBD">
      <w:pPr>
        <w:pStyle w:val="Odstavecseseznamem"/>
        <w:spacing w:after="0"/>
        <w:ind w:left="2127" w:right="-23"/>
        <w:jc w:val="both"/>
        <w:rPr>
          <w:rFonts w:eastAsia="Times New Roman"/>
          <w:lang w:val="cs-CZ" w:bidi="en-US"/>
        </w:rPr>
      </w:pPr>
    </w:p>
    <w:p w14:paraId="2ADE9FF0" w14:textId="77777777" w:rsidR="005823CD" w:rsidRPr="00E60250" w:rsidRDefault="00DA5A87" w:rsidP="00162BBD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>
        <w:rPr>
          <w:rFonts w:eastAsia="Times New Roman"/>
          <w:lang w:val="cs-CZ" w:bidi="en-US"/>
        </w:rPr>
        <w:t>k P</w:t>
      </w:r>
      <w:r w:rsidR="002D5A9A" w:rsidRPr="00DA5A87">
        <w:rPr>
          <w:rFonts w:eastAsia="Times New Roman"/>
          <w:lang w:val="cs-CZ" w:bidi="en-US"/>
        </w:rPr>
        <w:t>ředlož</w:t>
      </w:r>
      <w:r>
        <w:rPr>
          <w:rFonts w:eastAsia="Times New Roman"/>
          <w:lang w:val="cs-CZ" w:bidi="en-US"/>
        </w:rPr>
        <w:t>ení</w:t>
      </w:r>
      <w:r w:rsidR="002D5A9A" w:rsidRPr="00E60250">
        <w:rPr>
          <w:rFonts w:eastAsia="Times New Roman"/>
          <w:lang w:val="cs-CZ" w:bidi="en-US"/>
        </w:rPr>
        <w:t xml:space="preserve"> </w:t>
      </w:r>
      <w:r w:rsidR="00D16780" w:rsidRPr="00E60250">
        <w:rPr>
          <w:rFonts w:eastAsia="Times New Roman"/>
          <w:lang w:val="cs-CZ" w:bidi="en-US"/>
        </w:rPr>
        <w:t>dodatečn</w:t>
      </w:r>
      <w:r w:rsidRPr="00E60250">
        <w:rPr>
          <w:rFonts w:eastAsia="Times New Roman"/>
          <w:lang w:val="cs-CZ" w:bidi="en-US"/>
        </w:rPr>
        <w:t>é</w:t>
      </w:r>
      <w:r w:rsidR="00D16780" w:rsidRPr="00E60250">
        <w:rPr>
          <w:rFonts w:eastAsia="Times New Roman"/>
          <w:lang w:val="cs-CZ" w:bidi="en-US"/>
        </w:rPr>
        <w:t xml:space="preserve"> nabídk</w:t>
      </w:r>
      <w:r w:rsidRPr="00E60250">
        <w:rPr>
          <w:rFonts w:eastAsia="Times New Roman"/>
          <w:lang w:val="cs-CZ" w:bidi="en-US"/>
        </w:rPr>
        <w:t>y</w:t>
      </w:r>
      <w:r w:rsidR="00D16780" w:rsidRPr="00E60250">
        <w:rPr>
          <w:rFonts w:eastAsia="Times New Roman"/>
          <w:lang w:val="cs-CZ" w:bidi="en-US"/>
        </w:rPr>
        <w:t xml:space="preserve">, bude-li </w:t>
      </w:r>
      <w:r w:rsidRPr="00E60250">
        <w:rPr>
          <w:rFonts w:eastAsia="Times New Roman"/>
          <w:lang w:val="cs-CZ" w:bidi="en-US"/>
        </w:rPr>
        <w:t xml:space="preserve">k tomu </w:t>
      </w:r>
      <w:r w:rsidR="00D16780" w:rsidRPr="00E60250">
        <w:rPr>
          <w:rFonts w:eastAsia="Times New Roman"/>
          <w:lang w:val="cs-CZ" w:bidi="en-US"/>
        </w:rPr>
        <w:t>Vyhlašovatelem na pokyn Prodávajícího vyzván.</w:t>
      </w:r>
    </w:p>
    <w:p w14:paraId="39AA7B4D" w14:textId="77777777" w:rsidR="005547DA" w:rsidRPr="00DA5A87" w:rsidRDefault="005547DA" w:rsidP="009C4A4C">
      <w:pPr>
        <w:pStyle w:val="Odstavecseseznamem"/>
        <w:spacing w:after="0"/>
        <w:ind w:left="2127" w:right="-23"/>
        <w:jc w:val="both"/>
        <w:rPr>
          <w:color w:val="000000" w:themeColor="text1"/>
          <w:lang w:val="cs-CZ"/>
        </w:rPr>
      </w:pPr>
    </w:p>
    <w:p w14:paraId="5C490CE4" w14:textId="77777777" w:rsidR="005823CD" w:rsidRDefault="005547DA" w:rsidP="00B248BA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eastAsia="Times New Roman"/>
          <w:color w:val="000000"/>
          <w:lang w:val="cs-CZ" w:bidi="en-US"/>
        </w:rPr>
      </w:pPr>
      <w:r w:rsidRPr="009C4A4C">
        <w:rPr>
          <w:rFonts w:eastAsia="Times New Roman"/>
          <w:color w:val="000000"/>
          <w:lang w:val="cs-CZ" w:bidi="en-US"/>
        </w:rPr>
        <w:t xml:space="preserve">Účastníkem VŘ je možné se stát a Předložení nabídky učinit až do uplynutí </w:t>
      </w:r>
      <w:r w:rsidR="005F0617">
        <w:rPr>
          <w:rFonts w:eastAsia="Times New Roman"/>
          <w:color w:val="000000"/>
          <w:lang w:val="cs-CZ" w:bidi="en-US"/>
        </w:rPr>
        <w:t xml:space="preserve">lhůty </w:t>
      </w:r>
      <w:r w:rsidRPr="009C4A4C">
        <w:rPr>
          <w:rFonts w:eastAsia="Times New Roman"/>
          <w:color w:val="000000"/>
          <w:lang w:val="cs-CZ" w:bidi="en-US"/>
        </w:rPr>
        <w:t>pro Předložení nabídky stanovené ve Vyhlášce, pokud zájemce dodatečně splní podmínky pro účast v</w:t>
      </w:r>
      <w:r w:rsidR="00E60250">
        <w:rPr>
          <w:rFonts w:eastAsia="Times New Roman"/>
          <w:color w:val="000000"/>
          <w:lang w:val="cs-CZ" w:bidi="en-US"/>
        </w:rPr>
        <w:t>e</w:t>
      </w:r>
      <w:r w:rsidRPr="009C4A4C">
        <w:rPr>
          <w:rFonts w:eastAsia="Times New Roman"/>
          <w:color w:val="000000"/>
          <w:lang w:val="cs-CZ" w:bidi="en-US"/>
        </w:rPr>
        <w:t xml:space="preserve">  VŘ; po skončení </w:t>
      </w:r>
      <w:r w:rsidR="00B248BA">
        <w:rPr>
          <w:rFonts w:eastAsia="Times New Roman"/>
          <w:color w:val="000000"/>
          <w:lang w:val="cs-CZ" w:bidi="en-US"/>
        </w:rPr>
        <w:t>1</w:t>
      </w:r>
      <w:r w:rsidRPr="009C4A4C">
        <w:rPr>
          <w:rFonts w:eastAsia="Times New Roman"/>
          <w:color w:val="000000"/>
          <w:lang w:val="cs-CZ" w:bidi="en-US"/>
        </w:rPr>
        <w:t>. kola VŘ však již není možné jednat o znění Návrhu kupní smlouvy.</w:t>
      </w:r>
    </w:p>
    <w:p w14:paraId="79807173" w14:textId="77777777" w:rsidR="005547DA" w:rsidRPr="009C4A4C" w:rsidRDefault="005547DA" w:rsidP="00B248BA">
      <w:pPr>
        <w:pStyle w:val="Odstavecseseznamem"/>
        <w:spacing w:after="0"/>
        <w:ind w:left="1418" w:right="-23"/>
        <w:jc w:val="both"/>
        <w:rPr>
          <w:rFonts w:eastAsia="Times New Roman"/>
          <w:color w:val="000000"/>
          <w:lang w:val="cs-CZ" w:bidi="en-US"/>
        </w:rPr>
      </w:pPr>
    </w:p>
    <w:p w14:paraId="4F8D34D3" w14:textId="77777777" w:rsidR="002D5A9A" w:rsidRPr="008E350E" w:rsidRDefault="002D5A9A" w:rsidP="00B248BA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eastAsia="Times New Roman"/>
          <w:color w:val="000000"/>
          <w:lang w:val="cs-CZ" w:bidi="en-US"/>
        </w:rPr>
      </w:pPr>
      <w:bookmarkStart w:id="6" w:name="_Ref405625422"/>
      <w:r w:rsidRPr="00E60250">
        <w:rPr>
          <w:rFonts w:eastAsia="Times New Roman"/>
          <w:color w:val="000000"/>
          <w:lang w:val="cs-CZ" w:bidi="en-US"/>
        </w:rPr>
        <w:t xml:space="preserve">Prodávající bez zbytečného odkladu od </w:t>
      </w:r>
      <w:r w:rsidR="00DA5A87" w:rsidRPr="00E60250">
        <w:rPr>
          <w:rFonts w:eastAsia="Times New Roman"/>
          <w:color w:val="000000"/>
          <w:lang w:val="cs-CZ" w:bidi="en-US"/>
        </w:rPr>
        <w:t>P</w:t>
      </w:r>
      <w:r w:rsidRPr="00E60250">
        <w:rPr>
          <w:rFonts w:eastAsia="Times New Roman"/>
          <w:color w:val="000000"/>
          <w:lang w:val="cs-CZ" w:bidi="en-US"/>
        </w:rPr>
        <w:t xml:space="preserve">ředložení nabídek </w:t>
      </w:r>
      <w:r w:rsidR="00DA5A87" w:rsidRPr="00E60250">
        <w:rPr>
          <w:rFonts w:eastAsia="Times New Roman"/>
          <w:color w:val="000000"/>
          <w:lang w:val="cs-CZ" w:bidi="en-US"/>
        </w:rPr>
        <w:t xml:space="preserve">Účastníky </w:t>
      </w:r>
      <w:r w:rsidR="00B248BA">
        <w:rPr>
          <w:rFonts w:eastAsia="Times New Roman"/>
          <w:color w:val="000000"/>
          <w:lang w:val="cs-CZ" w:bidi="en-US"/>
        </w:rPr>
        <w:t>2</w:t>
      </w:r>
      <w:r w:rsidR="00DA5A87" w:rsidRPr="00E60250">
        <w:rPr>
          <w:rFonts w:eastAsia="Times New Roman"/>
          <w:color w:val="000000"/>
          <w:lang w:val="cs-CZ" w:bidi="en-US"/>
        </w:rPr>
        <w:t xml:space="preserve">. kola VŘ </w:t>
      </w:r>
      <w:r w:rsidRPr="00E60250">
        <w:rPr>
          <w:rFonts w:eastAsia="Times New Roman"/>
          <w:color w:val="000000"/>
          <w:lang w:val="cs-CZ" w:bidi="en-US"/>
        </w:rPr>
        <w:t>dle předchozího bodu</w:t>
      </w:r>
      <w:r w:rsidR="00155749" w:rsidRPr="00E60250">
        <w:rPr>
          <w:rFonts w:eastAsia="Times New Roman"/>
          <w:color w:val="000000"/>
          <w:lang w:val="cs-CZ" w:bidi="en-US"/>
        </w:rPr>
        <w:t xml:space="preserve">, nejpozději však do </w:t>
      </w:r>
      <w:r w:rsidR="005F0617" w:rsidRPr="00E60250">
        <w:rPr>
          <w:rFonts w:eastAsia="Times New Roman"/>
          <w:color w:val="000000"/>
          <w:lang w:val="cs-CZ" w:bidi="en-US"/>
        </w:rPr>
        <w:t>1</w:t>
      </w:r>
      <w:r w:rsidR="00155749" w:rsidRPr="00E60250">
        <w:rPr>
          <w:rFonts w:eastAsia="Times New Roman"/>
          <w:color w:val="000000"/>
          <w:lang w:val="cs-CZ" w:bidi="en-US"/>
        </w:rPr>
        <w:t>5 pracovních dnů</w:t>
      </w:r>
      <w:r w:rsidR="009E535D" w:rsidRPr="00E60250">
        <w:rPr>
          <w:rFonts w:eastAsia="Times New Roman"/>
          <w:color w:val="000000"/>
          <w:lang w:val="cs-CZ" w:bidi="en-US"/>
        </w:rPr>
        <w:t xml:space="preserve"> od konce lhůty pro </w:t>
      </w:r>
      <w:r w:rsidR="009E535D" w:rsidRPr="00E60250">
        <w:rPr>
          <w:rFonts w:eastAsia="Times New Roman"/>
          <w:color w:val="000000"/>
          <w:lang w:val="cs-CZ" w:bidi="en-US"/>
        </w:rPr>
        <w:lastRenderedPageBreak/>
        <w:t>Předložení nabídek</w:t>
      </w:r>
      <w:r w:rsidR="00155749" w:rsidRPr="00E60250">
        <w:rPr>
          <w:rFonts w:eastAsia="Times New Roman"/>
          <w:color w:val="000000"/>
          <w:lang w:val="cs-CZ" w:bidi="en-US"/>
        </w:rPr>
        <w:t>,</w:t>
      </w:r>
      <w:r w:rsidRPr="00E60250">
        <w:rPr>
          <w:rFonts w:eastAsia="Times New Roman"/>
          <w:color w:val="000000"/>
          <w:lang w:val="cs-CZ" w:bidi="en-US"/>
        </w:rPr>
        <w:t xml:space="preserve"> sdělí Vyhlašovateli, zda vybral Vítěze VŘ, nebo zda uděluje Vyhlašovateli pokyn k učinění výzvy k Předložení dodatečných nabídek, neboť Předložené nabídky jsou neakceptovatelné</w:t>
      </w:r>
      <w:r w:rsidR="00B248BA">
        <w:rPr>
          <w:rFonts w:eastAsia="Times New Roman"/>
          <w:color w:val="000000"/>
          <w:lang w:val="cs-CZ" w:bidi="en-US"/>
        </w:rPr>
        <w:t>,</w:t>
      </w:r>
      <w:r w:rsidR="00DA5A87" w:rsidRPr="008E350E">
        <w:rPr>
          <w:rFonts w:eastAsia="Times New Roman"/>
          <w:color w:val="000000"/>
          <w:lang w:val="cs-CZ" w:bidi="en-US"/>
        </w:rPr>
        <w:t xml:space="preserve"> nebo z jiného důvodu, případně pokyn k jinému postupu ve VŘ v souladu s Podmínkami</w:t>
      </w:r>
      <w:r w:rsidRPr="008E350E">
        <w:rPr>
          <w:rFonts w:eastAsia="Times New Roman"/>
          <w:color w:val="000000"/>
          <w:lang w:val="cs-CZ" w:bidi="en-US"/>
        </w:rPr>
        <w:t>.</w:t>
      </w:r>
      <w:bookmarkEnd w:id="6"/>
    </w:p>
    <w:p w14:paraId="773059CA" w14:textId="77777777" w:rsidR="00D15F0D" w:rsidRPr="008E350E" w:rsidRDefault="00D15F0D" w:rsidP="008E350E">
      <w:pPr>
        <w:pStyle w:val="Odstavecseseznamem"/>
        <w:spacing w:after="0"/>
        <w:ind w:left="1418" w:right="-23"/>
        <w:jc w:val="both"/>
        <w:rPr>
          <w:rFonts w:eastAsia="Times New Roman"/>
          <w:color w:val="000000"/>
          <w:lang w:val="cs-CZ"/>
        </w:rPr>
      </w:pPr>
    </w:p>
    <w:p w14:paraId="14F1A41B" w14:textId="77777777" w:rsidR="002D5A9A" w:rsidRPr="008E350E" w:rsidRDefault="002D5A9A" w:rsidP="00B248BA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eastAsia="Times New Roman"/>
          <w:color w:val="000000"/>
          <w:lang w:val="cs-CZ" w:bidi="en-US"/>
        </w:rPr>
      </w:pPr>
      <w:bookmarkStart w:id="7" w:name="_Ref413311357"/>
      <w:r w:rsidRPr="008E350E">
        <w:rPr>
          <w:rFonts w:eastAsia="Times New Roman"/>
          <w:color w:val="000000"/>
          <w:lang w:val="cs-CZ" w:bidi="en-US"/>
        </w:rPr>
        <w:t>Výzva k Předložení dodatečných nabídek může být na pokyn Prodávajícího učiněna opakovaně.</w:t>
      </w:r>
      <w:bookmarkEnd w:id="7"/>
    </w:p>
    <w:p w14:paraId="15314DE4" w14:textId="77777777" w:rsidR="00D15F0D" w:rsidRPr="008E350E" w:rsidRDefault="00D15F0D" w:rsidP="008E350E">
      <w:pPr>
        <w:pStyle w:val="Odstavecseseznamem"/>
        <w:spacing w:after="0"/>
        <w:ind w:left="1418" w:right="-23"/>
        <w:jc w:val="both"/>
        <w:rPr>
          <w:rFonts w:eastAsia="Times New Roman"/>
          <w:color w:val="000000"/>
          <w:lang w:val="cs-CZ"/>
        </w:rPr>
      </w:pPr>
    </w:p>
    <w:p w14:paraId="1F85F281" w14:textId="52E8AD3B" w:rsidR="002D5A9A" w:rsidRPr="008E350E" w:rsidRDefault="00155749" w:rsidP="00B248BA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eastAsia="Times New Roman"/>
          <w:color w:val="000000"/>
          <w:lang w:val="cs-CZ" w:bidi="en-US"/>
        </w:rPr>
      </w:pPr>
      <w:r w:rsidRPr="008E350E">
        <w:rPr>
          <w:rFonts w:eastAsia="Times New Roman"/>
          <w:color w:val="000000"/>
          <w:lang w:val="cs-CZ" w:bidi="en-US"/>
        </w:rPr>
        <w:t xml:space="preserve">Pro </w:t>
      </w:r>
      <w:r w:rsidR="00DA5A87" w:rsidRPr="008E350E">
        <w:rPr>
          <w:rFonts w:eastAsia="Times New Roman"/>
          <w:color w:val="000000"/>
          <w:lang w:val="cs-CZ" w:bidi="en-US"/>
        </w:rPr>
        <w:t xml:space="preserve">Předložení </w:t>
      </w:r>
      <w:r w:rsidRPr="008E350E">
        <w:rPr>
          <w:rFonts w:eastAsia="Times New Roman"/>
          <w:color w:val="000000"/>
          <w:lang w:val="cs-CZ" w:bidi="en-US"/>
        </w:rPr>
        <w:t xml:space="preserve">dodatečných nabídek Prodávajícímu </w:t>
      </w:r>
      <w:r w:rsidR="00DA5A87" w:rsidRPr="008E350E">
        <w:rPr>
          <w:rFonts w:eastAsia="Times New Roman"/>
          <w:color w:val="000000"/>
          <w:lang w:val="cs-CZ" w:bidi="en-US"/>
        </w:rPr>
        <w:t xml:space="preserve">Účastníky </w:t>
      </w:r>
      <w:r w:rsidR="008877CB">
        <w:rPr>
          <w:rFonts w:eastAsia="Times New Roman"/>
          <w:color w:val="000000"/>
          <w:lang w:val="cs-CZ" w:bidi="en-US"/>
        </w:rPr>
        <w:t>2</w:t>
      </w:r>
      <w:r w:rsidR="00DA5A87" w:rsidRPr="008E350E">
        <w:rPr>
          <w:rFonts w:eastAsia="Times New Roman"/>
          <w:color w:val="000000"/>
          <w:lang w:val="cs-CZ" w:bidi="en-US"/>
        </w:rPr>
        <w:t xml:space="preserve">. kola VŘ </w:t>
      </w:r>
      <w:r w:rsidRPr="008E350E">
        <w:rPr>
          <w:rFonts w:eastAsia="Times New Roman"/>
          <w:color w:val="000000"/>
          <w:lang w:val="cs-CZ" w:bidi="en-US"/>
        </w:rPr>
        <w:t xml:space="preserve">a oznámení výsledků </w:t>
      </w:r>
      <w:r w:rsidR="00DA5A87" w:rsidRPr="008E350E">
        <w:rPr>
          <w:rFonts w:eastAsia="Times New Roman"/>
          <w:color w:val="000000"/>
          <w:lang w:val="cs-CZ" w:bidi="en-US"/>
        </w:rPr>
        <w:t xml:space="preserve">jejich </w:t>
      </w:r>
      <w:r w:rsidRPr="008E350E">
        <w:rPr>
          <w:rFonts w:eastAsia="Times New Roman"/>
          <w:color w:val="000000"/>
          <w:lang w:val="cs-CZ" w:bidi="en-US"/>
        </w:rPr>
        <w:t xml:space="preserve">vyhodnocení Vyhlašovateli platí čl. </w:t>
      </w:r>
      <w:r w:rsidR="005F0617" w:rsidRPr="008E350E">
        <w:rPr>
          <w:rFonts w:eastAsia="Times New Roman"/>
          <w:color w:val="000000"/>
          <w:lang w:val="cs-CZ" w:bidi="en-US"/>
        </w:rPr>
        <w:t>5.</w:t>
      </w:r>
      <w:r w:rsidR="00AF110C">
        <w:rPr>
          <w:rFonts w:eastAsia="Times New Roman"/>
          <w:color w:val="000000"/>
          <w:lang w:val="cs-CZ" w:bidi="en-US"/>
        </w:rPr>
        <w:t>9</w:t>
      </w:r>
      <w:r w:rsidR="00476297" w:rsidRPr="008E350E">
        <w:rPr>
          <w:rFonts w:eastAsia="Times New Roman"/>
          <w:color w:val="000000"/>
          <w:lang w:val="cs-CZ" w:bidi="en-US"/>
        </w:rPr>
        <w:t>.</w:t>
      </w:r>
      <w:r w:rsidRPr="008E350E">
        <w:rPr>
          <w:rFonts w:eastAsia="Times New Roman"/>
          <w:color w:val="000000"/>
          <w:lang w:val="cs-CZ" w:bidi="en-US"/>
        </w:rPr>
        <w:t xml:space="preserve"> a </w:t>
      </w:r>
      <w:r w:rsidR="003E1529" w:rsidRPr="008E350E">
        <w:rPr>
          <w:rFonts w:eastAsia="Times New Roman"/>
          <w:color w:val="000000"/>
          <w:lang w:val="cs-CZ" w:bidi="en-US"/>
        </w:rPr>
        <w:t xml:space="preserve">čl. </w:t>
      </w:r>
      <w:r w:rsidR="008877CB">
        <w:rPr>
          <w:rFonts w:eastAsia="Times New Roman"/>
          <w:color w:val="000000"/>
          <w:lang w:val="cs-CZ" w:bidi="en-US"/>
        </w:rPr>
        <w:t>5.</w:t>
      </w:r>
      <w:r w:rsidR="00AF110C">
        <w:rPr>
          <w:rFonts w:eastAsia="Times New Roman"/>
          <w:color w:val="000000"/>
          <w:lang w:val="cs-CZ" w:bidi="en-US"/>
        </w:rPr>
        <w:t>10</w:t>
      </w:r>
      <w:r w:rsidR="00476297" w:rsidRPr="008E350E">
        <w:rPr>
          <w:rFonts w:eastAsia="Times New Roman"/>
          <w:color w:val="000000"/>
          <w:lang w:val="cs-CZ" w:bidi="en-US"/>
        </w:rPr>
        <w:t>.</w:t>
      </w:r>
      <w:r w:rsidRPr="008E350E">
        <w:rPr>
          <w:rFonts w:eastAsia="Times New Roman"/>
          <w:color w:val="000000"/>
          <w:lang w:val="cs-CZ" w:bidi="en-US"/>
        </w:rPr>
        <w:t xml:space="preserve"> těchto Podmínek obdobně.</w:t>
      </w:r>
    </w:p>
    <w:p w14:paraId="70B50E0F" w14:textId="77777777" w:rsidR="00D15F0D" w:rsidRPr="008E350E" w:rsidRDefault="00D15F0D" w:rsidP="008E350E">
      <w:pPr>
        <w:pStyle w:val="Odstavecseseznamem"/>
        <w:spacing w:after="0"/>
        <w:ind w:left="1418" w:right="-23"/>
        <w:jc w:val="both"/>
        <w:rPr>
          <w:rFonts w:eastAsia="Times New Roman"/>
          <w:color w:val="000000"/>
          <w:lang w:val="cs-CZ"/>
        </w:rPr>
      </w:pPr>
    </w:p>
    <w:p w14:paraId="6CE9556D" w14:textId="58A759A5" w:rsidR="00155749" w:rsidRPr="008E350E" w:rsidRDefault="00155749" w:rsidP="00B248BA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eastAsia="Times New Roman"/>
          <w:color w:val="000000"/>
          <w:lang w:val="cs-CZ" w:bidi="en-US"/>
        </w:rPr>
      </w:pPr>
      <w:r w:rsidRPr="008E350E">
        <w:rPr>
          <w:rFonts w:eastAsia="Times New Roman"/>
          <w:color w:val="000000"/>
          <w:lang w:val="cs-CZ" w:bidi="en-US"/>
        </w:rPr>
        <w:t xml:space="preserve">Sdělí-li Prodávající Vyhlašovateli Vítěze VŘ, </w:t>
      </w:r>
      <w:r w:rsidR="00E52749" w:rsidRPr="008E350E">
        <w:rPr>
          <w:rFonts w:eastAsia="Times New Roman"/>
          <w:color w:val="000000"/>
          <w:lang w:val="cs-CZ" w:bidi="en-US"/>
        </w:rPr>
        <w:t xml:space="preserve">učiní </w:t>
      </w:r>
      <w:r w:rsidRPr="008E350E">
        <w:rPr>
          <w:rFonts w:eastAsia="Times New Roman"/>
          <w:color w:val="000000"/>
          <w:lang w:val="cs-CZ" w:bidi="en-US"/>
        </w:rPr>
        <w:t xml:space="preserve">Vyhlašovatel </w:t>
      </w:r>
      <w:r w:rsidR="00E52749" w:rsidRPr="008E350E">
        <w:rPr>
          <w:rFonts w:eastAsia="Times New Roman"/>
          <w:color w:val="000000"/>
          <w:lang w:val="cs-CZ" w:bidi="en-US"/>
        </w:rPr>
        <w:t xml:space="preserve">Oznámení o Vítězi VŘ. </w:t>
      </w:r>
      <w:r w:rsidR="007D593C" w:rsidRPr="008E350E">
        <w:rPr>
          <w:rFonts w:eastAsia="Times New Roman"/>
          <w:color w:val="000000"/>
          <w:lang w:val="cs-CZ" w:bidi="en-US"/>
        </w:rPr>
        <w:t xml:space="preserve">Dojde-li ke Zmaření prodeje Vítězem VŘ, rozešle Vyhlašovatel Účastníkům VŘ e-mailem informaci o Zmaření prodeje Vítězem VŘ a vyzve Účastníka VŘ s druhou nejlepší podanou nabídkou, který bude vyhlášen novým Vítězem VŘ, k doplacení Kupní ceny v termínu do 30 dní po oznámení nového Vítěze VŘ způsobem pro Oznámení o Vítězi VŘ. </w:t>
      </w:r>
      <w:r w:rsidR="009460A8" w:rsidRPr="009460A8">
        <w:rPr>
          <w:rFonts w:eastAsia="Times New Roman"/>
          <w:color w:val="000000"/>
          <w:lang w:val="cs-CZ" w:bidi="en-US"/>
        </w:rPr>
        <w:t xml:space="preserve">V takovém případě </w:t>
      </w:r>
      <w:r w:rsidR="009460A8" w:rsidRPr="008E350E">
        <w:rPr>
          <w:rFonts w:eastAsia="Times New Roman"/>
          <w:color w:val="000000"/>
          <w:lang w:val="cs-CZ" w:bidi="en-US"/>
        </w:rPr>
        <w:t>právo (po</w:t>
      </w:r>
      <w:r w:rsidR="009460A8" w:rsidRPr="008E350E">
        <w:rPr>
          <w:lang w:val="cs-CZ"/>
        </w:rPr>
        <w:t> </w:t>
      </w:r>
      <w:r w:rsidR="009460A8" w:rsidRPr="008E350E">
        <w:rPr>
          <w:rFonts w:eastAsia="Times New Roman"/>
          <w:color w:val="000000"/>
          <w:lang w:val="cs-CZ" w:bidi="en-US"/>
        </w:rPr>
        <w:t xml:space="preserve">uhrazení </w:t>
      </w:r>
      <w:r w:rsidR="009460A8" w:rsidRPr="008E350E">
        <w:rPr>
          <w:color w:val="000000" w:themeColor="text1"/>
          <w:lang w:val="cs-CZ"/>
        </w:rPr>
        <w:t>v příslušném Předložení nabídky</w:t>
      </w:r>
      <w:r w:rsidR="00AF110C">
        <w:rPr>
          <w:color w:val="000000" w:themeColor="text1"/>
          <w:lang w:val="cs-CZ"/>
        </w:rPr>
        <w:t>,</w:t>
      </w:r>
      <w:r w:rsidR="009460A8" w:rsidRPr="008E350E">
        <w:rPr>
          <w:color w:val="000000" w:themeColor="text1"/>
          <w:lang w:val="cs-CZ"/>
        </w:rPr>
        <w:t xml:space="preserve"> </w:t>
      </w:r>
      <w:r w:rsidR="00AF110C">
        <w:rPr>
          <w:color w:val="000000" w:themeColor="text1"/>
          <w:lang w:val="cs-CZ"/>
        </w:rPr>
        <w:t xml:space="preserve">resp. Předložení dodatečné nabídky, </w:t>
      </w:r>
      <w:r w:rsidR="009460A8" w:rsidRPr="008E350E">
        <w:rPr>
          <w:color w:val="000000" w:themeColor="text1"/>
          <w:lang w:val="cs-CZ"/>
        </w:rPr>
        <w:t>uvedené</w:t>
      </w:r>
      <w:r w:rsidR="009460A8" w:rsidRPr="008E350E">
        <w:rPr>
          <w:rFonts w:eastAsia="Times New Roman"/>
          <w:color w:val="000000"/>
          <w:lang w:val="cs-CZ" w:bidi="en-US"/>
        </w:rPr>
        <w:t xml:space="preserve"> Kupní ceny) </w:t>
      </w:r>
      <w:r w:rsidR="009460A8" w:rsidRPr="008E350E">
        <w:rPr>
          <w:rFonts w:eastAsia="Times New Roman"/>
          <w:lang w:val="cs-CZ" w:bidi="en-US"/>
        </w:rPr>
        <w:t>a zároveň povinnost</w:t>
      </w:r>
      <w:r w:rsidR="009460A8" w:rsidRPr="008E350E">
        <w:rPr>
          <w:rFonts w:eastAsia="Times New Roman"/>
          <w:color w:val="000000"/>
          <w:lang w:val="cs-CZ" w:bidi="en-US"/>
        </w:rPr>
        <w:t xml:space="preserve"> uzavřít Kupní smlouvu přechází na Účastníka VŘ, který učinil druhou, případně další nejvyšší nabídku</w:t>
      </w:r>
      <w:r w:rsidR="0079093E">
        <w:rPr>
          <w:rFonts w:eastAsia="Times New Roman"/>
          <w:color w:val="000000"/>
          <w:lang w:val="cs-CZ" w:bidi="en-US"/>
        </w:rPr>
        <w:t>, vyhlášeného novým Vítězem VŘ</w:t>
      </w:r>
      <w:r w:rsidR="009460A8" w:rsidRPr="008E350E">
        <w:rPr>
          <w:rFonts w:eastAsia="Times New Roman"/>
          <w:color w:val="000000"/>
          <w:lang w:val="cs-CZ" w:bidi="en-US"/>
        </w:rPr>
        <w:t>.</w:t>
      </w:r>
      <w:r w:rsidR="009460A8">
        <w:rPr>
          <w:rFonts w:eastAsia="Times New Roman"/>
          <w:color w:val="000000"/>
          <w:lang w:bidi="en-US"/>
        </w:rPr>
        <w:t xml:space="preserve">  </w:t>
      </w:r>
    </w:p>
    <w:p w14:paraId="4E7F19BA" w14:textId="77777777" w:rsidR="00D15F0D" w:rsidRPr="008E350E" w:rsidRDefault="00D15F0D" w:rsidP="008E350E">
      <w:pPr>
        <w:pStyle w:val="Odstavecseseznamem"/>
        <w:spacing w:after="0"/>
        <w:ind w:left="1418" w:right="-23"/>
        <w:jc w:val="both"/>
        <w:rPr>
          <w:rFonts w:eastAsia="Times New Roman"/>
          <w:color w:val="000000"/>
          <w:lang w:val="cs-CZ"/>
        </w:rPr>
      </w:pPr>
    </w:p>
    <w:p w14:paraId="7D0ADA65" w14:textId="77777777" w:rsidR="003114BF" w:rsidRDefault="003114BF" w:rsidP="00B248BA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eastAsia="Times New Roman"/>
          <w:color w:val="000000"/>
          <w:lang w:val="cs-CZ" w:bidi="en-US"/>
        </w:rPr>
      </w:pPr>
      <w:bookmarkStart w:id="8" w:name="_Ref413311387"/>
      <w:r w:rsidRPr="008E350E">
        <w:rPr>
          <w:rFonts w:eastAsia="Times New Roman"/>
          <w:color w:val="000000"/>
          <w:lang w:val="cs-CZ" w:bidi="en-US"/>
        </w:rPr>
        <w:t xml:space="preserve">Účastník VŘ je oprávněn kdykoliv před </w:t>
      </w:r>
      <w:r w:rsidR="00386209" w:rsidRPr="008E350E">
        <w:rPr>
          <w:rFonts w:eastAsia="Times New Roman"/>
          <w:color w:val="000000"/>
          <w:lang w:val="cs-CZ" w:bidi="en-US"/>
        </w:rPr>
        <w:t>Předložením</w:t>
      </w:r>
      <w:r w:rsidR="00B22865" w:rsidRPr="008E350E">
        <w:rPr>
          <w:rFonts w:eastAsia="Times New Roman"/>
          <w:color w:val="000000"/>
          <w:lang w:val="cs-CZ" w:bidi="en-US"/>
        </w:rPr>
        <w:t xml:space="preserve"> nabídky do VŘ </w:t>
      </w:r>
      <w:r w:rsidRPr="008E350E">
        <w:rPr>
          <w:rFonts w:eastAsia="Times New Roman"/>
          <w:color w:val="000000"/>
          <w:lang w:val="cs-CZ" w:bidi="en-US"/>
        </w:rPr>
        <w:t xml:space="preserve">svou účast </w:t>
      </w:r>
      <w:r w:rsidR="00B22865" w:rsidRPr="008E350E">
        <w:rPr>
          <w:rFonts w:eastAsia="Times New Roman"/>
          <w:color w:val="000000"/>
          <w:lang w:val="cs-CZ" w:bidi="en-US"/>
        </w:rPr>
        <w:t xml:space="preserve">ve VŘ </w:t>
      </w:r>
      <w:r w:rsidRPr="008E350E">
        <w:rPr>
          <w:rFonts w:eastAsia="Times New Roman"/>
          <w:color w:val="000000"/>
          <w:lang w:val="cs-CZ" w:bidi="en-US"/>
        </w:rPr>
        <w:t>ukončit.</w:t>
      </w:r>
      <w:r w:rsidR="00E52749" w:rsidRPr="008E350E">
        <w:rPr>
          <w:rFonts w:eastAsia="Times New Roman"/>
          <w:color w:val="000000"/>
          <w:lang w:val="cs-CZ" w:bidi="en-US"/>
        </w:rPr>
        <w:t xml:space="preserve"> Složil-li Jistotu, Jistota je dosud deponována na Účtu a neexistuje jiný právní důvod, pro který by byl Prodávající nebo Vyhlašovatel oprávněn Jisto</w:t>
      </w:r>
      <w:r w:rsidR="00B31933" w:rsidRPr="008E350E">
        <w:rPr>
          <w:rFonts w:eastAsia="Times New Roman"/>
          <w:color w:val="000000"/>
          <w:lang w:val="cs-CZ" w:bidi="en-US"/>
        </w:rPr>
        <w:t>t</w:t>
      </w:r>
      <w:r w:rsidR="00E52749" w:rsidRPr="008E350E">
        <w:rPr>
          <w:rFonts w:eastAsia="Times New Roman"/>
          <w:color w:val="000000"/>
          <w:lang w:val="cs-CZ" w:bidi="en-US"/>
        </w:rPr>
        <w:t>u na Účtu dále držet, bude Jistota Účastníku VŘ bez zbytečného odkladu vrácena</w:t>
      </w:r>
      <w:bookmarkEnd w:id="8"/>
      <w:r w:rsidR="0000098D" w:rsidRPr="008E350E">
        <w:rPr>
          <w:rFonts w:eastAsia="Times New Roman"/>
          <w:color w:val="000000"/>
          <w:lang w:val="cs-CZ" w:bidi="en-US"/>
        </w:rPr>
        <w:t xml:space="preserve">. </w:t>
      </w:r>
    </w:p>
    <w:p w14:paraId="24694F20" w14:textId="77777777" w:rsidR="009460A8" w:rsidRDefault="009460A8" w:rsidP="009460A8">
      <w:pPr>
        <w:autoSpaceDE w:val="0"/>
        <w:autoSpaceDN w:val="0"/>
        <w:adjustRightInd w:val="0"/>
        <w:spacing w:after="0" w:line="240" w:lineRule="auto"/>
        <w:ind w:left="1224"/>
        <w:jc w:val="both"/>
        <w:rPr>
          <w:rFonts w:eastAsia="Times New Roman" w:cs="Times New Roman"/>
          <w:color w:val="000000"/>
        </w:rPr>
      </w:pPr>
    </w:p>
    <w:p w14:paraId="770D50F8" w14:textId="77777777" w:rsidR="009460A8" w:rsidRDefault="009460A8" w:rsidP="004B47A1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eastAsia="Times New Roman"/>
          <w:color w:val="000000"/>
          <w:lang w:val="cs-CZ" w:bidi="en-US"/>
        </w:rPr>
      </w:pPr>
      <w:r w:rsidRPr="008E350E">
        <w:rPr>
          <w:rFonts w:eastAsia="Times New Roman"/>
          <w:color w:val="000000"/>
          <w:lang w:val="cs-CZ"/>
        </w:rPr>
        <w:t xml:space="preserve">Účastník VŘ, který se VŘ účastnil ohledně Souboru A Předmětu prodeje a zároveň Souboru B Předmětu prodeje s cílem nabýt výlučně Předmět prodeje jako celek a tuto svou vůli způsobem dle čl. </w:t>
      </w:r>
      <w:r w:rsidR="00BB7F5B" w:rsidRPr="00BB7F5B">
        <w:rPr>
          <w:rFonts w:eastAsia="Times New Roman"/>
          <w:color w:val="000000"/>
          <w:lang w:val="cs-CZ" w:bidi="en-US"/>
        </w:rPr>
        <w:t>2</w:t>
      </w:r>
      <w:r w:rsidRPr="008E350E">
        <w:rPr>
          <w:rFonts w:eastAsia="Times New Roman"/>
          <w:color w:val="000000"/>
          <w:lang w:val="cs-CZ"/>
        </w:rPr>
        <w:t>.5 výše jasně, řádně a včas vyjádřil, má právo (nikoliv však povinnost) písemně odstoupit z VŘ i po Předložení nabídky, případně po Předložení dodatečné nabídky, a žádat vrácení složené Jistoty pro Soubor A i Jistoty pro Soubor B, aniž by to bylo považováno za Zmaření prodeje Vítězem VŘ, za splnění všech následujících podmínek:</w:t>
      </w:r>
    </w:p>
    <w:p w14:paraId="54E82BD5" w14:textId="77777777" w:rsidR="00BA171E" w:rsidRPr="00BA171E" w:rsidRDefault="00BA171E" w:rsidP="00BA171E">
      <w:pPr>
        <w:spacing w:after="0"/>
        <w:ind w:right="-23"/>
        <w:jc w:val="both"/>
        <w:rPr>
          <w:rFonts w:eastAsia="Times New Roman"/>
          <w:color w:val="000000"/>
          <w:lang w:val="cs-CZ"/>
        </w:rPr>
      </w:pPr>
    </w:p>
    <w:p w14:paraId="69E68064" w14:textId="77777777" w:rsidR="009460A8" w:rsidRDefault="00BB7F5B" w:rsidP="008E350E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970C5A">
        <w:rPr>
          <w:rFonts w:eastAsia="Times New Roman"/>
          <w:lang w:val="cs-CZ" w:bidi="en-US"/>
        </w:rPr>
        <w:t>b</w:t>
      </w:r>
      <w:r w:rsidR="009460A8" w:rsidRPr="008E350E">
        <w:rPr>
          <w:rFonts w:eastAsia="Times New Roman"/>
          <w:lang w:val="cs-CZ" w:bidi="en-US"/>
        </w:rPr>
        <w:t xml:space="preserve">yl vyhlášen Vítězem VŘ výlučně ohledně Souboru A Předmětu prodeje nebo </w:t>
      </w:r>
      <w:r w:rsidR="00223933" w:rsidRPr="008E350E">
        <w:rPr>
          <w:rFonts w:eastAsia="Times New Roman"/>
          <w:lang w:val="cs-CZ" w:bidi="en-US"/>
        </w:rPr>
        <w:t xml:space="preserve">výlučně ohledně </w:t>
      </w:r>
      <w:r w:rsidR="009460A8" w:rsidRPr="008E350E">
        <w:rPr>
          <w:rFonts w:eastAsia="Times New Roman"/>
          <w:lang w:val="cs-CZ" w:bidi="en-US"/>
        </w:rPr>
        <w:t>Souboru B Předmětu prodeje; a</w:t>
      </w:r>
    </w:p>
    <w:p w14:paraId="4AD85964" w14:textId="77777777" w:rsidR="004B47A1" w:rsidRPr="008E350E" w:rsidRDefault="004B47A1" w:rsidP="008E350E">
      <w:pPr>
        <w:pStyle w:val="Odstavecseseznamem"/>
        <w:spacing w:after="0"/>
        <w:ind w:left="2127" w:right="-23"/>
        <w:jc w:val="both"/>
        <w:rPr>
          <w:rFonts w:eastAsia="Times New Roman"/>
          <w:lang w:val="cs-CZ" w:bidi="en-US"/>
        </w:rPr>
      </w:pPr>
    </w:p>
    <w:p w14:paraId="68EA1BBB" w14:textId="77777777" w:rsidR="009460A8" w:rsidRDefault="009460A8" w:rsidP="008E350E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8E350E">
        <w:rPr>
          <w:rFonts w:eastAsia="Times New Roman"/>
          <w:lang w:val="cs-CZ" w:bidi="en-US"/>
        </w:rPr>
        <w:t>ohledně druhého souboru Předmětu prodeje byla uzavřena Kupní smlouva s jiným Účastníkem VŘ; a</w:t>
      </w:r>
    </w:p>
    <w:p w14:paraId="7836BCEE" w14:textId="77777777" w:rsidR="004B47A1" w:rsidRPr="008E350E" w:rsidRDefault="004B47A1" w:rsidP="008E350E">
      <w:pPr>
        <w:spacing w:after="0"/>
        <w:ind w:right="-23"/>
        <w:jc w:val="both"/>
        <w:rPr>
          <w:rFonts w:eastAsia="Times New Roman"/>
          <w:lang w:val="cs-CZ"/>
        </w:rPr>
      </w:pPr>
    </w:p>
    <w:p w14:paraId="66FAFB28" w14:textId="77777777" w:rsidR="009460A8" w:rsidRPr="008E350E" w:rsidRDefault="00BB7F5B" w:rsidP="008E350E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BB7F5B">
        <w:rPr>
          <w:rFonts w:eastAsia="Times New Roman"/>
          <w:lang w:val="cs-CZ" w:bidi="en-US"/>
        </w:rPr>
        <w:lastRenderedPageBreak/>
        <w:t>t</w:t>
      </w:r>
      <w:r w:rsidR="009460A8" w:rsidRPr="008E350E">
        <w:rPr>
          <w:rFonts w:eastAsia="Times New Roman"/>
          <w:lang w:val="cs-CZ" w:bidi="en-US"/>
        </w:rPr>
        <w:t>oto své právo uplatní nejpozději do 10 dnů ode dne, kdy mu bylo oznámeno, že s jiným Účastníkem VŘ již byla uzavřena Kupní smlouva ohledně druhého souboru Předmětu prodeje.</w:t>
      </w:r>
    </w:p>
    <w:p w14:paraId="458221BF" w14:textId="77777777" w:rsidR="00734D7B" w:rsidRPr="004136F0" w:rsidRDefault="00734D7B" w:rsidP="004136F0">
      <w:pPr>
        <w:pStyle w:val="Odstavecseseznamem"/>
        <w:spacing w:after="0"/>
        <w:ind w:left="1418" w:right="-23"/>
        <w:jc w:val="both"/>
        <w:rPr>
          <w:rFonts w:eastAsia="Times New Roman"/>
          <w:color w:val="000000"/>
          <w:lang w:val="cs-CZ" w:bidi="en-US"/>
        </w:rPr>
      </w:pPr>
    </w:p>
    <w:p w14:paraId="2C556BAA" w14:textId="54D2A533" w:rsidR="006E47E8" w:rsidRPr="004136F0" w:rsidRDefault="006E47E8" w:rsidP="00B248BA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eastAsia="Times New Roman"/>
          <w:color w:val="000000"/>
          <w:lang w:val="cs-CZ" w:bidi="en-US"/>
        </w:rPr>
      </w:pPr>
      <w:r w:rsidRPr="004136F0">
        <w:rPr>
          <w:rFonts w:eastAsia="Times New Roman"/>
          <w:color w:val="000000"/>
          <w:lang w:val="cs-CZ" w:bidi="en-US"/>
        </w:rPr>
        <w:t xml:space="preserve">Prodávající je oprávněn, nikoliv však povinen, </w:t>
      </w:r>
      <w:r w:rsidR="00432E06">
        <w:rPr>
          <w:rFonts w:eastAsia="Times New Roman"/>
          <w:color w:val="000000"/>
          <w:lang w:val="cs-CZ" w:bidi="en-US"/>
        </w:rPr>
        <w:t xml:space="preserve">zájemci a/nebo </w:t>
      </w:r>
      <w:r w:rsidRPr="004136F0">
        <w:rPr>
          <w:rFonts w:eastAsia="Times New Roman"/>
          <w:color w:val="000000"/>
          <w:lang w:val="cs-CZ" w:bidi="en-US"/>
        </w:rPr>
        <w:t xml:space="preserve">Účastníku VŘ dle svého uvážení prominout nesplnění některých podmínek </w:t>
      </w:r>
      <w:r w:rsidR="00A64321" w:rsidRPr="004136F0">
        <w:rPr>
          <w:rFonts w:eastAsia="Times New Roman"/>
          <w:color w:val="000000"/>
          <w:lang w:val="cs-CZ" w:bidi="en-US"/>
        </w:rPr>
        <w:t>VŘ</w:t>
      </w:r>
      <w:r w:rsidRPr="004136F0">
        <w:rPr>
          <w:rFonts w:eastAsia="Times New Roman"/>
          <w:color w:val="000000"/>
          <w:lang w:val="cs-CZ" w:bidi="en-US"/>
        </w:rPr>
        <w:t>, zejména podmínek týkajících se formy právní</w:t>
      </w:r>
      <w:r w:rsidR="002F5640" w:rsidRPr="004136F0">
        <w:rPr>
          <w:rFonts w:eastAsia="Times New Roman"/>
          <w:color w:val="000000"/>
          <w:lang w:val="cs-CZ" w:bidi="en-US"/>
        </w:rPr>
        <w:t>ho jednání</w:t>
      </w:r>
      <w:r w:rsidRPr="004136F0">
        <w:rPr>
          <w:rFonts w:eastAsia="Times New Roman"/>
          <w:color w:val="000000"/>
          <w:lang w:val="cs-CZ" w:bidi="en-US"/>
        </w:rPr>
        <w:t xml:space="preserve">, a stanovit dodatečnou lhůtu ke splnění podmínky Účastníkem VŘ. </w:t>
      </w:r>
      <w:r w:rsidR="002E3833" w:rsidRPr="004136F0">
        <w:rPr>
          <w:rFonts w:eastAsia="Times New Roman"/>
          <w:color w:val="000000"/>
          <w:lang w:val="cs-CZ" w:bidi="en-US"/>
        </w:rPr>
        <w:t xml:space="preserve">Splní-li </w:t>
      </w:r>
      <w:r w:rsidR="00432E06">
        <w:rPr>
          <w:rFonts w:eastAsia="Times New Roman"/>
          <w:color w:val="000000"/>
          <w:lang w:val="cs-CZ" w:bidi="en-US"/>
        </w:rPr>
        <w:t xml:space="preserve">zájemce, resp. </w:t>
      </w:r>
      <w:r w:rsidR="002E3833" w:rsidRPr="004136F0">
        <w:rPr>
          <w:rFonts w:eastAsia="Times New Roman"/>
          <w:color w:val="000000"/>
          <w:lang w:val="cs-CZ" w:bidi="en-US"/>
        </w:rPr>
        <w:t>Účastník VŘ</w:t>
      </w:r>
      <w:r w:rsidR="00432E06">
        <w:rPr>
          <w:rFonts w:eastAsia="Times New Roman"/>
          <w:color w:val="000000"/>
          <w:lang w:val="cs-CZ" w:bidi="en-US"/>
        </w:rPr>
        <w:t>,</w:t>
      </w:r>
      <w:r w:rsidR="002E3833" w:rsidRPr="004136F0">
        <w:rPr>
          <w:rFonts w:eastAsia="Times New Roman"/>
          <w:color w:val="000000"/>
          <w:lang w:val="cs-CZ" w:bidi="en-US"/>
        </w:rPr>
        <w:t xml:space="preserve"> příslušné podmínky v dodatečné lhůtě poskytnuté mu Prodávajícím, má se za to, že byly splněny řádně a včas.</w:t>
      </w:r>
    </w:p>
    <w:p w14:paraId="641012FA" w14:textId="77777777" w:rsidR="00734D7B" w:rsidRPr="004136F0" w:rsidRDefault="00734D7B" w:rsidP="00223933">
      <w:pPr>
        <w:pStyle w:val="Odstavecseseznamem"/>
        <w:spacing w:after="0"/>
        <w:ind w:left="1418" w:right="-23"/>
        <w:jc w:val="both"/>
        <w:rPr>
          <w:rFonts w:eastAsia="Times New Roman"/>
          <w:color w:val="000000"/>
          <w:lang w:val="cs-CZ" w:bidi="en-US"/>
        </w:rPr>
      </w:pPr>
    </w:p>
    <w:p w14:paraId="57B4DFD4" w14:textId="77777777" w:rsidR="00292EE3" w:rsidRDefault="00292EE3" w:rsidP="00B248BA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eastAsia="Times New Roman"/>
          <w:color w:val="000000"/>
          <w:lang w:val="cs-CZ" w:bidi="en-US"/>
        </w:rPr>
      </w:pPr>
      <w:r w:rsidRPr="004136F0">
        <w:rPr>
          <w:rFonts w:eastAsia="Times New Roman"/>
          <w:color w:val="000000"/>
          <w:lang w:val="cs-CZ" w:bidi="en-US"/>
        </w:rPr>
        <w:t>Po dobu trvání VŘ</w:t>
      </w:r>
      <w:r w:rsidR="009757DE" w:rsidRPr="004136F0">
        <w:rPr>
          <w:rFonts w:eastAsia="Times New Roman"/>
          <w:color w:val="000000"/>
          <w:lang w:val="cs-CZ" w:bidi="en-US"/>
        </w:rPr>
        <w:t>, nejpozději do okamžiku uzavření Kupní smlouvy s Vítězem VŘ (resp. nově vyhlášeným Vítězem VŘ</w:t>
      </w:r>
      <w:r w:rsidR="00DE4EC5" w:rsidRPr="004136F0">
        <w:rPr>
          <w:rFonts w:eastAsia="Times New Roman"/>
          <w:color w:val="000000"/>
          <w:lang w:val="cs-CZ" w:bidi="en-US"/>
        </w:rPr>
        <w:t>)</w:t>
      </w:r>
      <w:r w:rsidR="009757DE" w:rsidRPr="004136F0">
        <w:rPr>
          <w:rFonts w:eastAsia="Times New Roman"/>
          <w:color w:val="000000"/>
          <w:lang w:val="cs-CZ" w:bidi="en-US"/>
        </w:rPr>
        <w:t>,</w:t>
      </w:r>
      <w:r w:rsidRPr="004136F0">
        <w:rPr>
          <w:rFonts w:eastAsia="Times New Roman"/>
          <w:color w:val="000000"/>
          <w:lang w:val="cs-CZ" w:bidi="en-US"/>
        </w:rPr>
        <w:t xml:space="preserve"> je Účastník VŘ svým návrhem na uzavření smlouvy dle Předložení nabídky, resp. Dodatečné</w:t>
      </w:r>
      <w:r w:rsidR="002F5640" w:rsidRPr="004136F0">
        <w:rPr>
          <w:rFonts w:eastAsia="Times New Roman"/>
          <w:color w:val="000000"/>
          <w:lang w:val="cs-CZ" w:bidi="en-US"/>
        </w:rPr>
        <w:t>ho</w:t>
      </w:r>
      <w:r w:rsidRPr="004136F0">
        <w:rPr>
          <w:rFonts w:eastAsia="Times New Roman"/>
          <w:color w:val="000000"/>
          <w:lang w:val="cs-CZ" w:bidi="en-US"/>
        </w:rPr>
        <w:t xml:space="preserve"> předložení nabídky, vázán.</w:t>
      </w:r>
    </w:p>
    <w:p w14:paraId="50FBAE24" w14:textId="77777777" w:rsidR="00A95BEA" w:rsidRPr="00223933" w:rsidRDefault="00A95BEA" w:rsidP="00223933">
      <w:pPr>
        <w:pStyle w:val="Odstavecseseznamem"/>
        <w:spacing w:after="0"/>
        <w:ind w:left="1418" w:right="-23"/>
        <w:jc w:val="both"/>
        <w:rPr>
          <w:rFonts w:eastAsia="Times New Roman"/>
          <w:color w:val="000000"/>
          <w:lang w:val="cs-CZ" w:bidi="en-US"/>
        </w:rPr>
      </w:pPr>
    </w:p>
    <w:p w14:paraId="62548B05" w14:textId="77777777" w:rsidR="00281DFC" w:rsidRDefault="00281DFC" w:rsidP="00734636">
      <w:pPr>
        <w:pStyle w:val="Odstavecseseznamem"/>
        <w:numPr>
          <w:ilvl w:val="0"/>
          <w:numId w:val="40"/>
        </w:numPr>
        <w:spacing w:after="0"/>
        <w:ind w:left="709" w:right="-23" w:hanging="709"/>
        <w:jc w:val="both"/>
        <w:rPr>
          <w:b/>
          <w:color w:val="000000" w:themeColor="text1"/>
          <w:sz w:val="24"/>
          <w:szCs w:val="24"/>
          <w:lang w:val="cs-CZ"/>
        </w:rPr>
      </w:pPr>
      <w:r>
        <w:rPr>
          <w:b/>
          <w:color w:val="000000" w:themeColor="text1"/>
          <w:sz w:val="24"/>
          <w:szCs w:val="24"/>
          <w:lang w:val="cs-CZ"/>
        </w:rPr>
        <w:t>Nakládání s</w:t>
      </w:r>
      <w:r w:rsidR="004A0EFB">
        <w:rPr>
          <w:b/>
          <w:color w:val="000000" w:themeColor="text1"/>
          <w:sz w:val="24"/>
          <w:szCs w:val="24"/>
          <w:lang w:val="cs-CZ"/>
        </w:rPr>
        <w:t> </w:t>
      </w:r>
      <w:r>
        <w:rPr>
          <w:b/>
          <w:color w:val="000000" w:themeColor="text1"/>
          <w:sz w:val="24"/>
          <w:szCs w:val="24"/>
          <w:lang w:val="cs-CZ"/>
        </w:rPr>
        <w:t>Jistotou</w:t>
      </w:r>
    </w:p>
    <w:p w14:paraId="606626E4" w14:textId="77777777" w:rsidR="00734D7B" w:rsidRDefault="00734D7B">
      <w:pPr>
        <w:pStyle w:val="Odstavecseseznamem"/>
        <w:spacing w:after="0"/>
        <w:ind w:left="709" w:right="-23"/>
        <w:jc w:val="both"/>
        <w:rPr>
          <w:b/>
          <w:color w:val="000000" w:themeColor="text1"/>
          <w:sz w:val="24"/>
          <w:szCs w:val="24"/>
          <w:lang w:val="cs-CZ"/>
        </w:rPr>
      </w:pPr>
    </w:p>
    <w:p w14:paraId="49EEDE22" w14:textId="77777777" w:rsidR="00734D7B" w:rsidRDefault="00605E5E" w:rsidP="00734636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605E5E">
        <w:rPr>
          <w:color w:val="000000" w:themeColor="text1"/>
          <w:lang w:val="cs-CZ"/>
        </w:rPr>
        <w:t>Jednou z podmínek účasti v</w:t>
      </w:r>
      <w:r w:rsidR="00223933">
        <w:rPr>
          <w:color w:val="000000" w:themeColor="text1"/>
          <w:lang w:val="cs-CZ"/>
        </w:rPr>
        <w:t>e</w:t>
      </w:r>
      <w:r w:rsidRPr="00605E5E">
        <w:rPr>
          <w:color w:val="000000" w:themeColor="text1"/>
          <w:lang w:val="cs-CZ"/>
        </w:rPr>
        <w:t xml:space="preserve"> VŘ je uzavření Dohody o složení jistoty a složení Jistoty </w:t>
      </w:r>
      <w:r w:rsidR="00C64E8F">
        <w:rPr>
          <w:color w:val="000000" w:themeColor="text1"/>
          <w:lang w:val="cs-CZ"/>
        </w:rPr>
        <w:t>zájemcem o účast v</w:t>
      </w:r>
      <w:r w:rsidR="00223933">
        <w:rPr>
          <w:color w:val="000000" w:themeColor="text1"/>
          <w:lang w:val="cs-CZ"/>
        </w:rPr>
        <w:t>e</w:t>
      </w:r>
      <w:r w:rsidR="00C64E8F">
        <w:rPr>
          <w:color w:val="000000" w:themeColor="text1"/>
          <w:lang w:val="cs-CZ"/>
        </w:rPr>
        <w:t> </w:t>
      </w:r>
      <w:r w:rsidR="00C64E8F" w:rsidRPr="00605E5E">
        <w:rPr>
          <w:color w:val="000000" w:themeColor="text1"/>
          <w:lang w:val="cs-CZ"/>
        </w:rPr>
        <w:t xml:space="preserve"> </w:t>
      </w:r>
      <w:r w:rsidRPr="00605E5E">
        <w:rPr>
          <w:color w:val="000000" w:themeColor="text1"/>
          <w:lang w:val="cs-CZ"/>
        </w:rPr>
        <w:t>VŘ na Účet.</w:t>
      </w:r>
    </w:p>
    <w:p w14:paraId="6BCC8801" w14:textId="77777777" w:rsidR="00734D7B" w:rsidRDefault="00734D7B">
      <w:pPr>
        <w:pStyle w:val="Odstavecseseznamem"/>
        <w:spacing w:after="0"/>
        <w:ind w:left="1418" w:right="-23"/>
        <w:jc w:val="both"/>
        <w:rPr>
          <w:color w:val="000000" w:themeColor="text1"/>
          <w:lang w:val="cs-CZ"/>
        </w:rPr>
      </w:pPr>
    </w:p>
    <w:p w14:paraId="208A7D69" w14:textId="77777777" w:rsidR="00734D7B" w:rsidRDefault="00605E5E" w:rsidP="00734636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605E5E">
        <w:rPr>
          <w:color w:val="000000" w:themeColor="text1"/>
          <w:lang w:val="cs-CZ"/>
        </w:rPr>
        <w:t>Složená Jistota bude na Účtu deponována a:</w:t>
      </w:r>
    </w:p>
    <w:p w14:paraId="7BF9E01C" w14:textId="77777777" w:rsidR="00734D7B" w:rsidRPr="00203D33" w:rsidRDefault="00734D7B">
      <w:pPr>
        <w:pStyle w:val="Odstavecseseznamem"/>
        <w:spacing w:after="0"/>
        <w:ind w:left="1418" w:right="-23"/>
        <w:jc w:val="both"/>
        <w:rPr>
          <w:color w:val="000000" w:themeColor="text1"/>
          <w:lang w:val="cs-CZ"/>
        </w:rPr>
      </w:pPr>
    </w:p>
    <w:p w14:paraId="3C179080" w14:textId="434A88B3" w:rsidR="00734D7B" w:rsidRPr="00223933" w:rsidRDefault="00393E69" w:rsidP="00734636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Style w:val="platne"/>
          <w:rFonts w:eastAsia="Times New Roman"/>
          <w:lang w:val="cs-CZ" w:bidi="en-US"/>
        </w:rPr>
      </w:pPr>
      <w:r w:rsidRPr="00203D33">
        <w:rPr>
          <w:b/>
          <w:color w:val="000000" w:themeColor="text1"/>
          <w:sz w:val="24"/>
          <w:szCs w:val="24"/>
          <w:lang w:val="cs-CZ"/>
        </w:rPr>
        <w:tab/>
      </w:r>
      <w:r w:rsidR="00605E5E" w:rsidRPr="00B51502">
        <w:rPr>
          <w:rFonts w:eastAsia="Times New Roman"/>
          <w:lang w:val="cs-CZ" w:bidi="en-US"/>
        </w:rPr>
        <w:t>Účastníku VŘ vrácena, ukončí-li svou účast ve V</w:t>
      </w:r>
      <w:r w:rsidR="004153B7" w:rsidRPr="00B51502">
        <w:rPr>
          <w:rFonts w:eastAsia="Times New Roman"/>
          <w:lang w:val="cs-CZ" w:bidi="en-US"/>
        </w:rPr>
        <w:t>Ř před P</w:t>
      </w:r>
      <w:r w:rsidR="00605E5E" w:rsidRPr="00B51502">
        <w:rPr>
          <w:rFonts w:eastAsia="Times New Roman"/>
          <w:lang w:val="cs-CZ" w:bidi="en-US"/>
        </w:rPr>
        <w:t>odání</w:t>
      </w:r>
      <w:r w:rsidR="004153B7" w:rsidRPr="00B51502">
        <w:rPr>
          <w:rFonts w:eastAsia="Times New Roman"/>
          <w:lang w:val="cs-CZ" w:bidi="en-US"/>
        </w:rPr>
        <w:t>m</w:t>
      </w:r>
      <w:r w:rsidR="00605E5E" w:rsidRPr="00C64E8F">
        <w:rPr>
          <w:rFonts w:eastAsia="Times New Roman"/>
          <w:lang w:val="cs-CZ" w:bidi="en-US"/>
        </w:rPr>
        <w:t xml:space="preserve"> nabídky (</w:t>
      </w:r>
      <w:r w:rsidR="00804B62" w:rsidRPr="00C64E8F">
        <w:rPr>
          <w:rFonts w:eastAsia="Times New Roman"/>
          <w:lang w:val="cs-CZ" w:bidi="en-US"/>
        </w:rPr>
        <w:t xml:space="preserve">čl. </w:t>
      </w:r>
      <w:r w:rsidR="005B1281" w:rsidRPr="00C64E8F">
        <w:rPr>
          <w:rFonts w:eastAsia="Times New Roman"/>
          <w:lang w:val="cs-CZ" w:bidi="en-US"/>
        </w:rPr>
        <w:t>5.13</w:t>
      </w:r>
      <w:r w:rsidR="004B47A1">
        <w:rPr>
          <w:rFonts w:eastAsia="Times New Roman"/>
          <w:lang w:val="cs-CZ" w:bidi="en-US"/>
        </w:rPr>
        <w:t>.</w:t>
      </w:r>
      <w:r w:rsidR="005B1281" w:rsidRPr="00C64E8F">
        <w:rPr>
          <w:rFonts w:eastAsia="Times New Roman"/>
          <w:lang w:val="cs-CZ" w:bidi="en-US"/>
        </w:rPr>
        <w:t xml:space="preserve"> </w:t>
      </w:r>
      <w:r w:rsidR="00605E5E" w:rsidRPr="00203D33">
        <w:rPr>
          <w:rFonts w:eastAsia="Times New Roman"/>
          <w:lang w:val="cs-CZ" w:bidi="en-US"/>
        </w:rPr>
        <w:t>Podmínek)</w:t>
      </w:r>
      <w:r w:rsidR="005B1281" w:rsidRPr="00B51502">
        <w:rPr>
          <w:rFonts w:eastAsia="Times New Roman"/>
          <w:lang w:val="cs-CZ" w:bidi="en-US"/>
        </w:rPr>
        <w:t xml:space="preserve"> </w:t>
      </w:r>
      <w:r w:rsidR="005B1281" w:rsidRPr="00223933">
        <w:rPr>
          <w:rStyle w:val="platne"/>
          <w:lang w:val="cs-CZ"/>
        </w:rPr>
        <w:t xml:space="preserve">a/nebo </w:t>
      </w:r>
      <w:r w:rsidR="00D52BDE">
        <w:rPr>
          <w:rStyle w:val="platne"/>
          <w:lang w:val="cs-CZ"/>
        </w:rPr>
        <w:t xml:space="preserve">z důvodů dle čl. </w:t>
      </w:r>
      <w:r w:rsidR="00D52BDE">
        <w:rPr>
          <w:rFonts w:eastAsia="Times New Roman"/>
          <w:lang w:val="cs-CZ" w:bidi="en-US"/>
        </w:rPr>
        <w:t>9.5</w:t>
      </w:r>
      <w:r w:rsidR="004B47A1">
        <w:rPr>
          <w:rFonts w:eastAsia="Times New Roman"/>
          <w:lang w:val="cs-CZ" w:bidi="en-US"/>
        </w:rPr>
        <w:t>.</w:t>
      </w:r>
      <w:r w:rsidR="00D52BDE">
        <w:rPr>
          <w:rFonts w:eastAsia="Times New Roman"/>
          <w:lang w:val="cs-CZ" w:bidi="en-US"/>
        </w:rPr>
        <w:t xml:space="preserve"> Podmínek a/nebo </w:t>
      </w:r>
      <w:r w:rsidR="00343901" w:rsidRPr="00223933">
        <w:rPr>
          <w:rStyle w:val="platne"/>
          <w:lang w:val="cs-CZ"/>
        </w:rPr>
        <w:t xml:space="preserve">odstoupí-li z VŘ </w:t>
      </w:r>
      <w:r w:rsidR="005B1281" w:rsidRPr="00223933">
        <w:rPr>
          <w:rStyle w:val="platne"/>
          <w:lang w:val="cs-CZ"/>
        </w:rPr>
        <w:t>po Podání nabídky za podmínek dle čl. 5.14</w:t>
      </w:r>
      <w:r w:rsidR="004B47A1">
        <w:rPr>
          <w:rStyle w:val="platne"/>
          <w:lang w:val="cs-CZ"/>
        </w:rPr>
        <w:t>.</w:t>
      </w:r>
      <w:r w:rsidR="005B1281" w:rsidRPr="00223933">
        <w:rPr>
          <w:rStyle w:val="platne"/>
          <w:lang w:val="cs-CZ"/>
        </w:rPr>
        <w:t xml:space="preserve">  Podmínek</w:t>
      </w:r>
      <w:r w:rsidR="004B47A1">
        <w:rPr>
          <w:rStyle w:val="platne"/>
          <w:lang w:val="cs-CZ"/>
        </w:rPr>
        <w:t>;</w:t>
      </w:r>
    </w:p>
    <w:p w14:paraId="6F0F61ED" w14:textId="77777777" w:rsidR="004B47A1" w:rsidRPr="00203D33" w:rsidRDefault="004B47A1" w:rsidP="00223933">
      <w:pPr>
        <w:pStyle w:val="Odstavecseseznamem"/>
        <w:spacing w:after="0"/>
        <w:ind w:left="2127" w:right="-23"/>
        <w:jc w:val="both"/>
        <w:rPr>
          <w:rFonts w:eastAsia="Times New Roman"/>
          <w:lang w:val="cs-CZ" w:bidi="en-US"/>
        </w:rPr>
      </w:pPr>
    </w:p>
    <w:p w14:paraId="3C2CC2B9" w14:textId="528D5B87" w:rsidR="00734D7B" w:rsidRDefault="004153B7" w:rsidP="00734636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203D33">
        <w:rPr>
          <w:rFonts w:eastAsia="Times New Roman"/>
          <w:lang w:val="cs-CZ" w:bidi="en-US"/>
        </w:rPr>
        <w:t xml:space="preserve">Účastníku VŘ vrácena, </w:t>
      </w:r>
      <w:r w:rsidR="00C548D3">
        <w:rPr>
          <w:rFonts w:eastAsia="Times New Roman"/>
          <w:lang w:val="cs-CZ" w:bidi="en-US"/>
        </w:rPr>
        <w:t xml:space="preserve">odmítne-li Prodávající všechny předložené nabídky, resp. dodatečně předložené nabídky, a/nebo </w:t>
      </w:r>
      <w:r w:rsidRPr="00203D33">
        <w:rPr>
          <w:rFonts w:eastAsia="Times New Roman"/>
          <w:lang w:val="cs-CZ" w:bidi="en-US"/>
        </w:rPr>
        <w:t>bude-li VŘ zrušeno (</w:t>
      </w:r>
      <w:r w:rsidR="00804B62" w:rsidRPr="00B51502">
        <w:rPr>
          <w:rFonts w:eastAsia="Times New Roman"/>
          <w:lang w:val="cs-CZ" w:bidi="en-US"/>
        </w:rPr>
        <w:t xml:space="preserve">čl. </w:t>
      </w:r>
      <w:r w:rsidR="00C548D3">
        <w:rPr>
          <w:rFonts w:eastAsia="Times New Roman"/>
          <w:lang w:val="cs-CZ" w:bidi="en-US"/>
        </w:rPr>
        <w:t xml:space="preserve">8.1, 8.2, </w:t>
      </w:r>
      <w:r w:rsidR="009D3290" w:rsidRPr="00203D33">
        <w:rPr>
          <w:rFonts w:eastAsia="Times New Roman"/>
          <w:lang w:val="cs-CZ" w:bidi="en-US"/>
        </w:rPr>
        <w:fldChar w:fldCharType="begin"/>
      </w:r>
      <w:r w:rsidR="000A3F74" w:rsidRPr="00203D33">
        <w:rPr>
          <w:rFonts w:eastAsia="Times New Roman"/>
          <w:lang w:val="cs-CZ" w:bidi="en-US"/>
        </w:rPr>
        <w:instrText xml:space="preserve"> REF _Ref413311406 \r \h </w:instrText>
      </w:r>
      <w:r w:rsidR="009D3290" w:rsidRPr="00203D33">
        <w:rPr>
          <w:rFonts w:eastAsia="Times New Roman"/>
          <w:lang w:val="cs-CZ" w:bidi="en-US"/>
        </w:rPr>
      </w:r>
      <w:r w:rsidR="009D3290" w:rsidRPr="00203D33">
        <w:rPr>
          <w:rFonts w:eastAsia="Times New Roman"/>
          <w:lang w:val="cs-CZ" w:bidi="en-US"/>
        </w:rPr>
        <w:fldChar w:fldCharType="separate"/>
      </w:r>
      <w:r w:rsidR="004136F0">
        <w:rPr>
          <w:rFonts w:eastAsia="Times New Roman"/>
          <w:lang w:val="cs-CZ" w:bidi="en-US"/>
        </w:rPr>
        <w:t>8.4</w:t>
      </w:r>
      <w:r w:rsidR="009D3290" w:rsidRPr="00203D33">
        <w:rPr>
          <w:rFonts w:eastAsia="Times New Roman"/>
          <w:lang w:val="cs-CZ" w:bidi="en-US"/>
        </w:rPr>
        <w:fldChar w:fldCharType="end"/>
      </w:r>
      <w:r w:rsidR="004B47A1">
        <w:rPr>
          <w:rFonts w:eastAsia="Times New Roman"/>
          <w:lang w:val="cs-CZ" w:bidi="en-US"/>
        </w:rPr>
        <w:t>.</w:t>
      </w:r>
      <w:r w:rsidRPr="00203D33">
        <w:rPr>
          <w:rFonts w:eastAsia="Times New Roman"/>
          <w:lang w:val="cs-CZ" w:bidi="en-US"/>
        </w:rPr>
        <w:t xml:space="preserve"> Podmínek)</w:t>
      </w:r>
      <w:r w:rsidR="004B47A1">
        <w:rPr>
          <w:rFonts w:eastAsia="Times New Roman"/>
          <w:lang w:val="cs-CZ" w:bidi="en-US"/>
        </w:rPr>
        <w:t>;</w:t>
      </w:r>
    </w:p>
    <w:p w14:paraId="1C371657" w14:textId="77777777" w:rsidR="004B47A1" w:rsidRPr="00223933" w:rsidRDefault="004B47A1" w:rsidP="002D6970">
      <w:pPr>
        <w:spacing w:after="0"/>
        <w:ind w:right="-23"/>
        <w:jc w:val="both"/>
        <w:rPr>
          <w:rFonts w:eastAsia="Times New Roman"/>
          <w:lang w:val="cs-CZ"/>
        </w:rPr>
      </w:pPr>
    </w:p>
    <w:p w14:paraId="0860C700" w14:textId="77777777" w:rsidR="004B47A1" w:rsidRDefault="00605E5E" w:rsidP="00734636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B51502">
        <w:rPr>
          <w:rFonts w:eastAsia="Times New Roman"/>
          <w:lang w:val="cs-CZ" w:bidi="en-US"/>
        </w:rPr>
        <w:tab/>
        <w:t xml:space="preserve">Účastníku VŘ vrácena, nestane-li se Účastník Vítězem VŘ </w:t>
      </w:r>
      <w:r w:rsidR="0037060F" w:rsidRPr="00B51502">
        <w:rPr>
          <w:rFonts w:eastAsia="Times New Roman"/>
          <w:lang w:val="cs-CZ" w:bidi="en-US"/>
        </w:rPr>
        <w:t>(a to ani Vítězem VŘ vyhlášeným po Zmaření prodeje dřívějším Vítězem VŘ)</w:t>
      </w:r>
      <w:r w:rsidR="004B47A1">
        <w:rPr>
          <w:rFonts w:eastAsia="Times New Roman"/>
          <w:lang w:val="cs-CZ" w:bidi="en-US"/>
        </w:rPr>
        <w:t>;</w:t>
      </w:r>
    </w:p>
    <w:p w14:paraId="03BEF1BE" w14:textId="77777777" w:rsidR="00734D7B" w:rsidRPr="00223933" w:rsidRDefault="0037060F" w:rsidP="002D6970">
      <w:pPr>
        <w:spacing w:after="0"/>
        <w:ind w:right="-23"/>
        <w:jc w:val="both"/>
        <w:rPr>
          <w:rFonts w:eastAsia="Times New Roman"/>
          <w:lang w:val="cs-CZ"/>
        </w:rPr>
      </w:pPr>
      <w:r w:rsidRPr="00223933">
        <w:rPr>
          <w:rFonts w:eastAsia="Times New Roman"/>
          <w:lang w:val="cs-CZ"/>
        </w:rPr>
        <w:t xml:space="preserve"> </w:t>
      </w:r>
    </w:p>
    <w:p w14:paraId="4F4CB5FA" w14:textId="77777777" w:rsidR="00734D7B" w:rsidRDefault="00C151B3" w:rsidP="00734636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bookmarkStart w:id="9" w:name="_Ref413311419"/>
      <w:r w:rsidRPr="00223933">
        <w:rPr>
          <w:rStyle w:val="platne"/>
          <w:lang w:val="cs-CZ"/>
        </w:rPr>
        <w:t>může být Prodávajícím v</w:t>
      </w:r>
      <w:r w:rsidR="005475DE" w:rsidRPr="00223933">
        <w:rPr>
          <w:rStyle w:val="platne"/>
          <w:lang w:val="cs-CZ"/>
        </w:rPr>
        <w:t> případě Zmaře</w:t>
      </w:r>
      <w:r w:rsidR="00B51502" w:rsidRPr="00C64E8F">
        <w:rPr>
          <w:rStyle w:val="platne"/>
          <w:lang w:val="cs-CZ"/>
        </w:rPr>
        <w:t>ní prodeje v celém rozsahu použi</w:t>
      </w:r>
      <w:r w:rsidR="005475DE" w:rsidRPr="00223933">
        <w:rPr>
          <w:rStyle w:val="platne"/>
          <w:lang w:val="cs-CZ"/>
        </w:rPr>
        <w:t>t</w:t>
      </w:r>
      <w:r w:rsidRPr="00223933">
        <w:rPr>
          <w:rStyle w:val="platne"/>
          <w:lang w:val="cs-CZ"/>
        </w:rPr>
        <w:t>a</w:t>
      </w:r>
      <w:r w:rsidR="005475DE" w:rsidRPr="00223933">
        <w:rPr>
          <w:rStyle w:val="platne"/>
          <w:lang w:val="cs-CZ"/>
        </w:rPr>
        <w:t xml:space="preserve"> k úhradě </w:t>
      </w:r>
      <w:r w:rsidR="005475DE" w:rsidRPr="007F1C48">
        <w:rPr>
          <w:rStyle w:val="platne"/>
          <w:lang w:val="cs-CZ"/>
        </w:rPr>
        <w:t>smluvní</w:t>
      </w:r>
      <w:r w:rsidR="005475DE" w:rsidRPr="00223933">
        <w:rPr>
          <w:rStyle w:val="platne"/>
          <w:lang w:val="cs-CZ"/>
        </w:rPr>
        <w:t xml:space="preserve"> pokuty, kterou je Účastník VŘ povinen Prodávajícímu zaplatit za porušení povinnosti Účastníka VŘ jako Vítěze VŘ uzavřít Kupní smlouvu a/nebo zaplatit Kupní cenu řádně a včas a/nebo </w:t>
      </w:r>
      <w:r w:rsidR="00223933">
        <w:rPr>
          <w:rStyle w:val="platne"/>
          <w:lang w:val="cs-CZ"/>
        </w:rPr>
        <w:t xml:space="preserve">povinnosti </w:t>
      </w:r>
      <w:r w:rsidR="005475DE" w:rsidRPr="00223933">
        <w:rPr>
          <w:rStyle w:val="platne"/>
          <w:lang w:val="cs-CZ"/>
        </w:rPr>
        <w:t xml:space="preserve">splňovat kritéria pro účast ve VŘ a učinit o tom pravdivé a úplné prohlášení </w:t>
      </w:r>
      <w:r w:rsidR="00D82C43" w:rsidRPr="00C64E8F">
        <w:rPr>
          <w:rFonts w:eastAsia="Times New Roman"/>
          <w:lang w:val="cs-CZ" w:bidi="en-US"/>
        </w:rPr>
        <w:t>(</w:t>
      </w:r>
      <w:r w:rsidR="003E1529" w:rsidRPr="00C64E8F">
        <w:rPr>
          <w:rFonts w:eastAsia="Times New Roman"/>
          <w:lang w:val="cs-CZ" w:bidi="en-US"/>
        </w:rPr>
        <w:t>čl.</w:t>
      </w:r>
      <w:r w:rsidR="00ED1210">
        <w:rPr>
          <w:rFonts w:eastAsia="Times New Roman"/>
          <w:lang w:val="cs-CZ" w:bidi="en-US"/>
        </w:rPr>
        <w:t xml:space="preserve"> </w:t>
      </w:r>
      <w:r w:rsidR="009D3290" w:rsidRPr="00203D33">
        <w:rPr>
          <w:rFonts w:eastAsia="Times New Roman"/>
          <w:lang w:val="cs-CZ" w:bidi="en-US"/>
        </w:rPr>
        <w:fldChar w:fldCharType="begin"/>
      </w:r>
      <w:r w:rsidR="000A3F74" w:rsidRPr="00203D33">
        <w:rPr>
          <w:rFonts w:eastAsia="Times New Roman"/>
          <w:lang w:val="cs-CZ" w:bidi="en-US"/>
        </w:rPr>
        <w:instrText xml:space="preserve"> REF _Ref413311441 \r \h </w:instrText>
      </w:r>
      <w:r w:rsidR="009D3290" w:rsidRPr="00203D33">
        <w:rPr>
          <w:rFonts w:eastAsia="Times New Roman"/>
          <w:lang w:val="cs-CZ" w:bidi="en-US"/>
        </w:rPr>
      </w:r>
      <w:r w:rsidR="009D3290" w:rsidRPr="00203D33">
        <w:rPr>
          <w:rFonts w:eastAsia="Times New Roman"/>
          <w:lang w:val="cs-CZ" w:bidi="en-US"/>
        </w:rPr>
        <w:fldChar w:fldCharType="separate"/>
      </w:r>
      <w:r w:rsidR="004136F0">
        <w:rPr>
          <w:rFonts w:eastAsia="Times New Roman"/>
          <w:lang w:val="cs-CZ" w:bidi="en-US"/>
        </w:rPr>
        <w:t>7.5</w:t>
      </w:r>
      <w:r w:rsidR="009D3290" w:rsidRPr="00203D33">
        <w:rPr>
          <w:rFonts w:eastAsia="Times New Roman"/>
          <w:lang w:val="cs-CZ" w:bidi="en-US"/>
        </w:rPr>
        <w:fldChar w:fldCharType="end"/>
      </w:r>
      <w:r w:rsidR="004B47A1">
        <w:rPr>
          <w:rFonts w:eastAsia="Times New Roman"/>
          <w:lang w:val="cs-CZ" w:bidi="en-US"/>
        </w:rPr>
        <w:t>.</w:t>
      </w:r>
      <w:r w:rsidR="00D82C43" w:rsidRPr="00203D33">
        <w:rPr>
          <w:rFonts w:eastAsia="Times New Roman"/>
          <w:lang w:val="cs-CZ" w:bidi="en-US"/>
        </w:rPr>
        <w:t xml:space="preserve"> Podmínek)</w:t>
      </w:r>
      <w:bookmarkEnd w:id="9"/>
      <w:r w:rsidR="004B47A1">
        <w:rPr>
          <w:rFonts w:eastAsia="Times New Roman"/>
          <w:lang w:val="cs-CZ" w:bidi="en-US"/>
        </w:rPr>
        <w:t>;</w:t>
      </w:r>
    </w:p>
    <w:p w14:paraId="5619685E" w14:textId="77777777" w:rsidR="00480663" w:rsidRPr="00203D33" w:rsidRDefault="00480663" w:rsidP="000E20D6">
      <w:pPr>
        <w:pStyle w:val="Odstavecseseznamem"/>
        <w:spacing w:after="0"/>
        <w:ind w:left="2127" w:right="-23"/>
        <w:jc w:val="both"/>
        <w:rPr>
          <w:rFonts w:eastAsia="Times New Roman"/>
          <w:lang w:val="cs-CZ" w:bidi="en-US"/>
        </w:rPr>
      </w:pPr>
    </w:p>
    <w:p w14:paraId="4CEE1B40" w14:textId="1D6B13D2" w:rsidR="00734D7B" w:rsidRDefault="00605E5E" w:rsidP="00734636">
      <w:pPr>
        <w:pStyle w:val="Odstavecseseznamem"/>
        <w:numPr>
          <w:ilvl w:val="2"/>
          <w:numId w:val="40"/>
        </w:numPr>
        <w:spacing w:after="0"/>
        <w:ind w:left="2127" w:right="-23" w:hanging="709"/>
        <w:jc w:val="both"/>
        <w:rPr>
          <w:rFonts w:eastAsia="Times New Roman"/>
          <w:lang w:val="cs-CZ" w:bidi="en-US"/>
        </w:rPr>
      </w:pPr>
      <w:r w:rsidRPr="00B51502">
        <w:rPr>
          <w:rFonts w:eastAsia="Times New Roman"/>
          <w:lang w:val="cs-CZ" w:bidi="en-US"/>
        </w:rPr>
        <w:tab/>
      </w:r>
      <w:r w:rsidR="001D2AE6" w:rsidRPr="00B51502">
        <w:rPr>
          <w:rFonts w:eastAsia="Times New Roman"/>
          <w:lang w:val="cs-CZ" w:bidi="en-US"/>
        </w:rPr>
        <w:t>v</w:t>
      </w:r>
      <w:r w:rsidRPr="00B51502">
        <w:rPr>
          <w:rFonts w:eastAsia="Times New Roman"/>
          <w:lang w:val="cs-CZ" w:bidi="en-US"/>
        </w:rPr>
        <w:t xml:space="preserve"> případě uzavření Kupní smlouvy s Účastníkem VŘ jako Vítězem VŘ započtena na Kupní cenu, kterou je dle Kupní smlouvy Účastník VŘ povinen </w:t>
      </w:r>
      <w:r w:rsidRPr="00B51502">
        <w:rPr>
          <w:rFonts w:eastAsia="Times New Roman"/>
          <w:lang w:val="cs-CZ" w:bidi="en-US"/>
        </w:rPr>
        <w:lastRenderedPageBreak/>
        <w:t>za Předmět prodeje zaplatit</w:t>
      </w:r>
      <w:r w:rsidR="00D82C43" w:rsidRPr="00B51502">
        <w:rPr>
          <w:rFonts w:eastAsia="Times New Roman"/>
          <w:lang w:val="cs-CZ" w:bidi="en-US"/>
        </w:rPr>
        <w:t xml:space="preserve"> (</w:t>
      </w:r>
      <w:r w:rsidR="00203D33" w:rsidRPr="00C64E8F">
        <w:rPr>
          <w:rFonts w:eastAsia="Times New Roman"/>
          <w:lang w:val="cs-CZ" w:bidi="en-US"/>
        </w:rPr>
        <w:t xml:space="preserve">1.5. </w:t>
      </w:r>
      <w:r w:rsidR="00D82C43" w:rsidRPr="00203D33">
        <w:rPr>
          <w:rFonts w:eastAsia="Times New Roman"/>
          <w:lang w:val="cs-CZ" w:bidi="en-US"/>
        </w:rPr>
        <w:t>Podmínek – definice Jistoty</w:t>
      </w:r>
      <w:r w:rsidR="00EF6897" w:rsidRPr="00B51502">
        <w:rPr>
          <w:rFonts w:eastAsia="Times New Roman"/>
          <w:lang w:val="cs-CZ" w:bidi="en-US"/>
        </w:rPr>
        <w:t xml:space="preserve"> – a </w:t>
      </w:r>
      <w:r w:rsidR="009D3290" w:rsidRPr="00203D33">
        <w:rPr>
          <w:rFonts w:eastAsia="Times New Roman"/>
          <w:lang w:val="cs-CZ" w:bidi="en-US"/>
        </w:rPr>
        <w:fldChar w:fldCharType="begin"/>
      </w:r>
      <w:r w:rsidR="000A3F74" w:rsidRPr="00203D33">
        <w:rPr>
          <w:rFonts w:eastAsia="Times New Roman"/>
          <w:lang w:val="cs-CZ" w:bidi="en-US"/>
        </w:rPr>
        <w:instrText xml:space="preserve"> REF _Ref413311513 \r \h </w:instrText>
      </w:r>
      <w:r w:rsidR="009D3290" w:rsidRPr="00203D33">
        <w:rPr>
          <w:rFonts w:eastAsia="Times New Roman"/>
          <w:lang w:val="cs-CZ" w:bidi="en-US"/>
        </w:rPr>
      </w:r>
      <w:r w:rsidR="009D3290" w:rsidRPr="00203D33">
        <w:rPr>
          <w:rFonts w:eastAsia="Times New Roman"/>
          <w:lang w:val="cs-CZ" w:bidi="en-US"/>
        </w:rPr>
        <w:fldChar w:fldCharType="separate"/>
      </w:r>
      <w:r w:rsidR="004136F0">
        <w:rPr>
          <w:rFonts w:eastAsia="Times New Roman"/>
          <w:lang w:val="cs-CZ" w:bidi="en-US"/>
        </w:rPr>
        <w:t>7.4</w:t>
      </w:r>
      <w:r w:rsidR="009D3290" w:rsidRPr="00203D33">
        <w:rPr>
          <w:rFonts w:eastAsia="Times New Roman"/>
          <w:lang w:val="cs-CZ" w:bidi="en-US"/>
        </w:rPr>
        <w:fldChar w:fldCharType="end"/>
      </w:r>
      <w:r w:rsidR="004B47A1">
        <w:rPr>
          <w:rFonts w:eastAsia="Times New Roman"/>
          <w:lang w:val="cs-CZ" w:bidi="en-US"/>
        </w:rPr>
        <w:t>.</w:t>
      </w:r>
      <w:r w:rsidR="00EF6897" w:rsidRPr="00203D33">
        <w:rPr>
          <w:rFonts w:eastAsia="Times New Roman"/>
          <w:lang w:val="cs-CZ" w:bidi="en-US"/>
        </w:rPr>
        <w:t xml:space="preserve"> Podmínek</w:t>
      </w:r>
      <w:r w:rsidR="00D82C43" w:rsidRPr="00203D33">
        <w:rPr>
          <w:rFonts w:eastAsia="Times New Roman"/>
          <w:lang w:val="cs-CZ" w:bidi="en-US"/>
        </w:rPr>
        <w:t>)</w:t>
      </w:r>
      <w:r w:rsidR="004B47A1">
        <w:rPr>
          <w:rFonts w:eastAsia="Times New Roman"/>
          <w:lang w:val="cs-CZ" w:bidi="en-US"/>
        </w:rPr>
        <w:t>.</w:t>
      </w:r>
    </w:p>
    <w:p w14:paraId="65984183" w14:textId="77777777" w:rsidR="004B47A1" w:rsidRPr="00223933" w:rsidRDefault="004B47A1" w:rsidP="002D6970">
      <w:pPr>
        <w:spacing w:after="0"/>
        <w:ind w:left="1418" w:right="-23"/>
        <w:jc w:val="both"/>
        <w:rPr>
          <w:rFonts w:eastAsia="Times New Roman"/>
          <w:lang w:val="cs-CZ"/>
        </w:rPr>
      </w:pPr>
    </w:p>
    <w:p w14:paraId="1D162193" w14:textId="77777777" w:rsidR="00734D7B" w:rsidRDefault="00605E5E" w:rsidP="00734636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605E5E">
        <w:rPr>
          <w:color w:val="000000" w:themeColor="text1"/>
          <w:lang w:val="cs-CZ"/>
        </w:rPr>
        <w:t xml:space="preserve">Podrobnosti ohledně nakládání s Jistotou upravuje Dohoda o složení </w:t>
      </w:r>
      <w:r w:rsidR="00A64321">
        <w:rPr>
          <w:color w:val="000000" w:themeColor="text1"/>
          <w:lang w:val="cs-CZ"/>
        </w:rPr>
        <w:t>j</w:t>
      </w:r>
      <w:r w:rsidR="00A64321" w:rsidRPr="00605E5E">
        <w:rPr>
          <w:color w:val="000000" w:themeColor="text1"/>
          <w:lang w:val="cs-CZ"/>
        </w:rPr>
        <w:t xml:space="preserve">istoty </w:t>
      </w:r>
      <w:r w:rsidRPr="00605E5E">
        <w:rPr>
          <w:color w:val="000000" w:themeColor="text1"/>
          <w:lang w:val="cs-CZ"/>
        </w:rPr>
        <w:t>uzavřená s</w:t>
      </w:r>
      <w:r w:rsidR="00203D33">
        <w:rPr>
          <w:color w:val="000000" w:themeColor="text1"/>
          <w:lang w:val="cs-CZ"/>
        </w:rPr>
        <w:t>e zájemcem o účast v</w:t>
      </w:r>
      <w:r w:rsidR="00223933">
        <w:rPr>
          <w:color w:val="000000" w:themeColor="text1"/>
          <w:lang w:val="cs-CZ"/>
        </w:rPr>
        <w:t>e</w:t>
      </w:r>
      <w:r w:rsidR="00203D33">
        <w:rPr>
          <w:color w:val="000000" w:themeColor="text1"/>
          <w:lang w:val="cs-CZ"/>
        </w:rPr>
        <w:t> </w:t>
      </w:r>
      <w:r w:rsidRPr="00605E5E">
        <w:rPr>
          <w:color w:val="000000" w:themeColor="text1"/>
          <w:lang w:val="cs-CZ"/>
        </w:rPr>
        <w:t xml:space="preserve"> VŘ; v případě jakýchkoliv rozporů má znění Dohody o složení </w:t>
      </w:r>
      <w:r w:rsidR="00A64321">
        <w:rPr>
          <w:color w:val="000000" w:themeColor="text1"/>
          <w:lang w:val="cs-CZ"/>
        </w:rPr>
        <w:t>j</w:t>
      </w:r>
      <w:r w:rsidR="00A64321" w:rsidRPr="00605E5E">
        <w:rPr>
          <w:color w:val="000000" w:themeColor="text1"/>
          <w:lang w:val="cs-CZ"/>
        </w:rPr>
        <w:t xml:space="preserve">istoty </w:t>
      </w:r>
      <w:r w:rsidRPr="00605E5E">
        <w:rPr>
          <w:color w:val="000000" w:themeColor="text1"/>
          <w:lang w:val="cs-CZ"/>
        </w:rPr>
        <w:t>před zněním Podmínek přednost.</w:t>
      </w:r>
    </w:p>
    <w:p w14:paraId="7512B5DA" w14:textId="77777777" w:rsidR="00734D7B" w:rsidRDefault="00393E69">
      <w:pPr>
        <w:pStyle w:val="Odstavecseseznamem"/>
        <w:spacing w:after="0"/>
        <w:ind w:left="709" w:right="-23"/>
        <w:jc w:val="both"/>
        <w:rPr>
          <w:b/>
          <w:color w:val="000000" w:themeColor="text1"/>
          <w:sz w:val="24"/>
          <w:szCs w:val="24"/>
          <w:lang w:val="cs-CZ"/>
        </w:rPr>
      </w:pPr>
      <w:r>
        <w:rPr>
          <w:b/>
          <w:color w:val="000000" w:themeColor="text1"/>
          <w:sz w:val="24"/>
          <w:szCs w:val="24"/>
          <w:lang w:val="cs-CZ"/>
        </w:rPr>
        <w:tab/>
      </w:r>
      <w:r>
        <w:rPr>
          <w:b/>
          <w:color w:val="000000" w:themeColor="text1"/>
          <w:sz w:val="24"/>
          <w:szCs w:val="24"/>
          <w:lang w:val="cs-CZ"/>
        </w:rPr>
        <w:tab/>
      </w:r>
    </w:p>
    <w:p w14:paraId="69D767E6" w14:textId="77777777" w:rsidR="00212E9D" w:rsidRPr="00281DFC" w:rsidRDefault="00661EEC" w:rsidP="00734636">
      <w:pPr>
        <w:pStyle w:val="Odstavecseseznamem"/>
        <w:numPr>
          <w:ilvl w:val="0"/>
          <w:numId w:val="40"/>
        </w:numPr>
        <w:spacing w:after="0"/>
        <w:ind w:left="709" w:right="-23" w:hanging="709"/>
        <w:jc w:val="both"/>
        <w:rPr>
          <w:b/>
          <w:color w:val="000000" w:themeColor="text1"/>
          <w:sz w:val="24"/>
          <w:szCs w:val="24"/>
          <w:lang w:val="cs-CZ"/>
        </w:rPr>
      </w:pPr>
      <w:r w:rsidRPr="00281DFC">
        <w:rPr>
          <w:b/>
          <w:color w:val="000000" w:themeColor="text1"/>
          <w:sz w:val="24"/>
          <w:szCs w:val="24"/>
          <w:lang w:val="cs-CZ"/>
        </w:rPr>
        <w:t>Povinnosti</w:t>
      </w:r>
      <w:r w:rsidRPr="00281DFC">
        <w:rPr>
          <w:color w:val="000000" w:themeColor="text1"/>
          <w:sz w:val="24"/>
          <w:szCs w:val="24"/>
          <w:lang w:val="cs-CZ"/>
        </w:rPr>
        <w:t xml:space="preserve"> </w:t>
      </w:r>
      <w:r w:rsidRPr="00281DFC">
        <w:rPr>
          <w:b/>
          <w:color w:val="000000" w:themeColor="text1"/>
          <w:sz w:val="24"/>
          <w:szCs w:val="24"/>
          <w:lang w:val="cs-CZ"/>
        </w:rPr>
        <w:t>Vítěze VŘ</w:t>
      </w:r>
    </w:p>
    <w:p w14:paraId="07B9DE91" w14:textId="77777777" w:rsidR="00661EEC" w:rsidRPr="00281DFC" w:rsidRDefault="00661EEC" w:rsidP="007C0BEF">
      <w:pPr>
        <w:pStyle w:val="Odstavecseseznamem"/>
        <w:spacing w:after="0"/>
        <w:ind w:left="0" w:right="-23"/>
        <w:jc w:val="both"/>
        <w:rPr>
          <w:color w:val="000000" w:themeColor="text1"/>
          <w:lang w:val="cs-CZ"/>
        </w:rPr>
      </w:pPr>
    </w:p>
    <w:p w14:paraId="009C0565" w14:textId="77777777" w:rsidR="004A0EFB" w:rsidRDefault="004A0EFB" w:rsidP="006717B6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cs="Tahoma"/>
          <w:lang w:val="cs-CZ"/>
        </w:rPr>
      </w:pPr>
      <w:bookmarkStart w:id="10" w:name="_Ref405625726"/>
      <w:r>
        <w:rPr>
          <w:color w:val="000000" w:themeColor="text1"/>
          <w:lang w:val="cs-CZ"/>
        </w:rPr>
        <w:t xml:space="preserve">Za </w:t>
      </w:r>
      <w:r w:rsidR="00661EEC" w:rsidRPr="00EE00F0">
        <w:rPr>
          <w:color w:val="000000" w:themeColor="text1"/>
          <w:lang w:val="cs-CZ"/>
        </w:rPr>
        <w:t>Vítěz</w:t>
      </w:r>
      <w:r>
        <w:rPr>
          <w:color w:val="000000" w:themeColor="text1"/>
          <w:lang w:val="cs-CZ"/>
        </w:rPr>
        <w:t>e</w:t>
      </w:r>
      <w:r w:rsidR="00661EEC" w:rsidRPr="00EE00F0">
        <w:rPr>
          <w:rFonts w:cs="Tahoma"/>
          <w:lang w:val="cs-CZ"/>
        </w:rPr>
        <w:t xml:space="preserve"> VŘ</w:t>
      </w:r>
      <w:r w:rsidR="00BA6029" w:rsidRPr="00EE00F0">
        <w:rPr>
          <w:rFonts w:cs="Tahoma"/>
          <w:lang w:val="cs-CZ"/>
        </w:rPr>
        <w:t xml:space="preserve"> </w:t>
      </w:r>
      <w:r>
        <w:rPr>
          <w:rFonts w:cs="Tahoma"/>
          <w:lang w:val="cs-CZ"/>
        </w:rPr>
        <w:t>bude vybrán ten Účastník VŘ, jehož Předložení nabídky, resp. Předložení dodatečné nabídky, bylo Prodávajícím v souladu s principy a cíli tohoto VŘ vyhodnoceno jako nejvýhodnější (nejlepší nabídka, nejvyšší nabízená Kupní cena</w:t>
      </w:r>
      <w:r w:rsidR="005355AA">
        <w:rPr>
          <w:rFonts w:cs="Tahoma"/>
          <w:lang w:val="cs-CZ"/>
        </w:rPr>
        <w:t xml:space="preserve"> za Předmět prodeje, tj. Soubor A resp. Soubor B Předmětu prodeje</w:t>
      </w:r>
      <w:r>
        <w:rPr>
          <w:rFonts w:cs="Tahoma"/>
          <w:lang w:val="cs-CZ"/>
        </w:rPr>
        <w:t>).</w:t>
      </w:r>
      <w:r w:rsidR="008C3FA1">
        <w:rPr>
          <w:rFonts w:cs="Tahoma"/>
          <w:lang w:val="cs-CZ"/>
        </w:rPr>
        <w:t xml:space="preserve"> Pro vyloučení pochybností se stanoví, že Prodávající je oprávněn za Vítěze VŘ pouze ohledně Souboru A (nebo Souboru B) vyhlásit i Účastníka VŘ, který se VŘ účastí s cílem nabýt Předmět převodu jako celek ve smyslu čl. </w:t>
      </w:r>
      <w:r w:rsidR="00BF74C3">
        <w:rPr>
          <w:rFonts w:cs="Tahoma"/>
          <w:lang w:val="cs-CZ"/>
        </w:rPr>
        <w:t>2.5</w:t>
      </w:r>
      <w:r w:rsidR="004B47A1">
        <w:rPr>
          <w:rFonts w:cs="Tahoma"/>
          <w:lang w:val="cs-CZ"/>
        </w:rPr>
        <w:t>.</w:t>
      </w:r>
      <w:r w:rsidR="008C3FA1">
        <w:rPr>
          <w:rFonts w:cs="Tahoma"/>
          <w:lang w:val="cs-CZ"/>
        </w:rPr>
        <w:t xml:space="preserve"> Podmínek. Takový vybraný Vítěz VŘ má pak právo postupovat dle čl. 5.14</w:t>
      </w:r>
      <w:r w:rsidR="004B47A1">
        <w:rPr>
          <w:rFonts w:cs="Tahoma"/>
          <w:lang w:val="cs-CZ"/>
        </w:rPr>
        <w:t>.</w:t>
      </w:r>
      <w:r w:rsidR="008C3FA1">
        <w:rPr>
          <w:rFonts w:cs="Tahoma"/>
          <w:lang w:val="cs-CZ"/>
        </w:rPr>
        <w:t xml:space="preserve"> Podmínek.</w:t>
      </w:r>
    </w:p>
    <w:p w14:paraId="7C87A750" w14:textId="77777777" w:rsidR="00734D7B" w:rsidRDefault="00734D7B">
      <w:pPr>
        <w:pStyle w:val="Odstavecseseznamem"/>
        <w:spacing w:after="0"/>
        <w:ind w:left="1418" w:right="-23"/>
        <w:jc w:val="both"/>
        <w:rPr>
          <w:rFonts w:cs="Tahoma"/>
          <w:lang w:val="cs-CZ"/>
        </w:rPr>
      </w:pPr>
    </w:p>
    <w:p w14:paraId="7B2AAE08" w14:textId="77777777" w:rsidR="00734D7B" w:rsidRDefault="00605E5E" w:rsidP="006717B6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bookmarkStart w:id="11" w:name="_Ref413311104"/>
      <w:bookmarkEnd w:id="10"/>
      <w:r w:rsidRPr="00605E5E">
        <w:rPr>
          <w:color w:val="000000" w:themeColor="text1"/>
          <w:lang w:val="cs-CZ"/>
        </w:rPr>
        <w:t>Účastník VŘ, který bude vyhlášen Vítězem VŘ, je povinen uhradit K</w:t>
      </w:r>
      <w:r w:rsidR="00EF6897" w:rsidRPr="00EF6897">
        <w:rPr>
          <w:color w:val="000000" w:themeColor="text1"/>
          <w:lang w:val="cs-CZ"/>
        </w:rPr>
        <w:t xml:space="preserve">upní cenu ve lhůtě </w:t>
      </w:r>
      <w:r w:rsidRPr="00605E5E">
        <w:rPr>
          <w:color w:val="000000" w:themeColor="text1"/>
          <w:lang w:val="cs-CZ"/>
        </w:rPr>
        <w:t xml:space="preserve">do 30 dní od zveřejnění Oznámení o Vítězi VŘ </w:t>
      </w:r>
      <w:r w:rsidR="00CE16C3">
        <w:rPr>
          <w:color w:val="000000" w:themeColor="text1"/>
          <w:lang w:val="cs-CZ"/>
        </w:rPr>
        <w:t>(případně o novém Vítězi VŘ vyhlášeném po Zmaření prodeje nebo po postupu dle čl. 5.14</w:t>
      </w:r>
      <w:r w:rsidR="004B47A1">
        <w:rPr>
          <w:color w:val="000000" w:themeColor="text1"/>
          <w:lang w:val="cs-CZ"/>
        </w:rPr>
        <w:t>.</w:t>
      </w:r>
      <w:r w:rsidR="00CE16C3">
        <w:rPr>
          <w:color w:val="000000" w:themeColor="text1"/>
          <w:lang w:val="cs-CZ"/>
        </w:rPr>
        <w:t xml:space="preserve"> Podmínek dříve vyhlášeným Vítězem VŘ) </w:t>
      </w:r>
      <w:r w:rsidRPr="00605E5E">
        <w:rPr>
          <w:color w:val="000000" w:themeColor="text1"/>
          <w:lang w:val="cs-CZ"/>
        </w:rPr>
        <w:t xml:space="preserve">na internetových stránkách Vyhlašovatele </w:t>
      </w:r>
      <w:hyperlink r:id="rId9" w:history="1">
        <w:r w:rsidR="00D223F3" w:rsidRPr="00891F95">
          <w:rPr>
            <w:rStyle w:val="Hypertextovodkaz"/>
            <w:lang w:val="cs-CZ"/>
          </w:rPr>
          <w:t>www.verejnedrazby.cz</w:t>
        </w:r>
      </w:hyperlink>
      <w:bookmarkEnd w:id="11"/>
      <w:r w:rsidR="00D223F3">
        <w:rPr>
          <w:color w:val="000000" w:themeColor="text1"/>
          <w:lang w:val="cs-CZ"/>
        </w:rPr>
        <w:t>, nebude-li oprávněně postupovat dle čl. 5.14</w:t>
      </w:r>
      <w:r w:rsidR="004B47A1">
        <w:rPr>
          <w:color w:val="000000" w:themeColor="text1"/>
          <w:lang w:val="cs-CZ"/>
        </w:rPr>
        <w:t>.</w:t>
      </w:r>
      <w:r w:rsidR="00D223F3">
        <w:rPr>
          <w:color w:val="000000" w:themeColor="text1"/>
          <w:lang w:val="cs-CZ"/>
        </w:rPr>
        <w:t xml:space="preserve"> Podmínek.</w:t>
      </w:r>
    </w:p>
    <w:p w14:paraId="2F636BF5" w14:textId="77777777" w:rsidR="00734D7B" w:rsidRDefault="00605E5E">
      <w:pPr>
        <w:pStyle w:val="Odstavecseseznamem"/>
        <w:spacing w:after="0"/>
        <w:ind w:left="1418" w:right="-23"/>
        <w:jc w:val="both"/>
        <w:rPr>
          <w:color w:val="000000" w:themeColor="text1"/>
          <w:lang w:val="cs-CZ"/>
        </w:rPr>
      </w:pPr>
      <w:r w:rsidRPr="00605E5E">
        <w:rPr>
          <w:color w:val="000000" w:themeColor="text1"/>
          <w:lang w:val="cs-CZ"/>
        </w:rPr>
        <w:t xml:space="preserve"> </w:t>
      </w:r>
    </w:p>
    <w:p w14:paraId="14316402" w14:textId="77777777" w:rsidR="00734D7B" w:rsidRDefault="00605E5E" w:rsidP="006717B6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605E5E">
        <w:rPr>
          <w:color w:val="000000" w:themeColor="text1"/>
          <w:lang w:val="cs-CZ"/>
        </w:rPr>
        <w:t xml:space="preserve">Uhradí-li Vítěz VŘ </w:t>
      </w:r>
      <w:r w:rsidR="00E06A62">
        <w:rPr>
          <w:color w:val="000000" w:themeColor="text1"/>
          <w:lang w:val="cs-CZ"/>
        </w:rPr>
        <w:t xml:space="preserve">celou </w:t>
      </w:r>
      <w:r w:rsidRPr="00605E5E">
        <w:rPr>
          <w:color w:val="000000" w:themeColor="text1"/>
          <w:lang w:val="cs-CZ"/>
        </w:rPr>
        <w:t xml:space="preserve">Kupní cenu řádně a včas, dopodepíše </w:t>
      </w:r>
      <w:r w:rsidR="00146182">
        <w:rPr>
          <w:color w:val="000000" w:themeColor="text1"/>
          <w:lang w:val="cs-CZ"/>
        </w:rPr>
        <w:t>Prodávající</w:t>
      </w:r>
      <w:r w:rsidR="00146182" w:rsidRPr="00605E5E">
        <w:rPr>
          <w:color w:val="000000" w:themeColor="text1"/>
          <w:lang w:val="cs-CZ"/>
        </w:rPr>
        <w:t xml:space="preserve"> </w:t>
      </w:r>
      <w:r w:rsidRPr="00605E5E">
        <w:rPr>
          <w:color w:val="000000" w:themeColor="text1"/>
          <w:lang w:val="cs-CZ"/>
        </w:rPr>
        <w:t xml:space="preserve">do 5 pracovních dní od zaplacení Kupní ceny </w:t>
      </w:r>
      <w:r w:rsidR="00A64321">
        <w:rPr>
          <w:color w:val="000000" w:themeColor="text1"/>
          <w:lang w:val="cs-CZ"/>
        </w:rPr>
        <w:t>N</w:t>
      </w:r>
      <w:r w:rsidR="00A64321" w:rsidRPr="00605E5E">
        <w:rPr>
          <w:color w:val="000000" w:themeColor="text1"/>
          <w:lang w:val="cs-CZ"/>
        </w:rPr>
        <w:t xml:space="preserve">ávrh </w:t>
      </w:r>
      <w:r w:rsidR="00A64321">
        <w:rPr>
          <w:color w:val="000000" w:themeColor="text1"/>
          <w:lang w:val="cs-CZ"/>
        </w:rPr>
        <w:t>k</w:t>
      </w:r>
      <w:r w:rsidR="00A64321" w:rsidRPr="00605E5E">
        <w:rPr>
          <w:color w:val="000000" w:themeColor="text1"/>
          <w:lang w:val="cs-CZ"/>
        </w:rPr>
        <w:t xml:space="preserve">upní </w:t>
      </w:r>
      <w:r w:rsidRPr="00605E5E">
        <w:rPr>
          <w:color w:val="000000" w:themeColor="text1"/>
          <w:lang w:val="cs-CZ"/>
        </w:rPr>
        <w:t>smlouvy</w:t>
      </w:r>
      <w:r w:rsidR="00A340B0">
        <w:rPr>
          <w:color w:val="000000" w:themeColor="text1"/>
          <w:lang w:val="cs-CZ"/>
        </w:rPr>
        <w:t>, resp. Nový návrh kupní smlouvy,</w:t>
      </w:r>
      <w:r w:rsidRPr="00605E5E">
        <w:rPr>
          <w:color w:val="000000" w:themeColor="text1"/>
          <w:lang w:val="cs-CZ"/>
        </w:rPr>
        <w:t xml:space="preserve"> dle Předložení nabídky, resp. Dodatečného předložení nabídky</w:t>
      </w:r>
      <w:r w:rsidR="00A340B0">
        <w:rPr>
          <w:color w:val="000000" w:themeColor="text1"/>
          <w:lang w:val="cs-CZ"/>
        </w:rPr>
        <w:t>,</w:t>
      </w:r>
      <w:r w:rsidRPr="00605E5E">
        <w:rPr>
          <w:color w:val="000000" w:themeColor="text1"/>
          <w:lang w:val="cs-CZ"/>
        </w:rPr>
        <w:t xml:space="preserve"> Vítěze VŘ, čímž dojde k uzavření Kupní smlouvy. Ve</w:t>
      </w:r>
      <w:r w:rsidR="008751D6">
        <w:rPr>
          <w:color w:val="000000" w:themeColor="text1"/>
          <w:lang w:val="cs-CZ"/>
        </w:rPr>
        <w:t> </w:t>
      </w:r>
      <w:r w:rsidRPr="00605E5E">
        <w:rPr>
          <w:color w:val="000000" w:themeColor="text1"/>
          <w:lang w:val="cs-CZ"/>
        </w:rPr>
        <w:t xml:space="preserve">stejné lhůtě dojde k protokolárnímu předání a převzetí Předmětu prodeje mezi smluvními stranami. Kupní smlouva bude tedy s Vítězem VŘ uzavřena a k předání Předmětu prodeje Vítězi VŘ dojde až po uhrazení Kupní ceny. </w:t>
      </w:r>
      <w:r w:rsidR="00F96243" w:rsidRPr="008C059D">
        <w:rPr>
          <w:rFonts w:eastAsia="Times New Roman"/>
          <w:lang w:val="cs-CZ" w:bidi="en-US"/>
        </w:rPr>
        <w:t>Bude-li Kupní smlouva uzavírána s totožným Vítězem VŘ ohledně Souboru A Předmětu prodeje a zároveň ohledně Souboru B Předmětu prodeje, mohou se strany dohodnout na uzavření jedné smlouvy ohledně celého Předmětu prodeje, po uhrazení celé Kupní ceny, ve znění odpovídajícím dříve odsouhlaseným návrhům Kupní smlouvy (ohledně Souboru A a/nebo Souboru B Předmětu prodeje).</w:t>
      </w:r>
    </w:p>
    <w:p w14:paraId="45D65793" w14:textId="77777777" w:rsidR="00734D7B" w:rsidRDefault="00734D7B">
      <w:pPr>
        <w:pStyle w:val="Odstavecseseznamem"/>
        <w:spacing w:after="0"/>
        <w:ind w:left="1418" w:right="-23"/>
        <w:jc w:val="both"/>
        <w:rPr>
          <w:color w:val="000000" w:themeColor="text1"/>
          <w:lang w:val="cs-CZ"/>
        </w:rPr>
      </w:pPr>
    </w:p>
    <w:p w14:paraId="4AEA7ABE" w14:textId="77777777" w:rsidR="00734D7B" w:rsidRDefault="00605E5E" w:rsidP="006717B6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bookmarkStart w:id="12" w:name="_Ref413311513"/>
      <w:r w:rsidRPr="00605E5E">
        <w:rPr>
          <w:color w:val="000000" w:themeColor="text1"/>
          <w:lang w:val="cs-CZ"/>
        </w:rPr>
        <w:t xml:space="preserve">Jistota uhrazená Účastníkem VŘ se započítává na Kupní cenu, pokud se Účastník VŘ stane Vítězem VŘ, a to okamžikem doplacení </w:t>
      </w:r>
      <w:r w:rsidR="00E06A62">
        <w:rPr>
          <w:color w:val="000000" w:themeColor="text1"/>
          <w:lang w:val="cs-CZ"/>
        </w:rPr>
        <w:t xml:space="preserve">částky odpovídající </w:t>
      </w:r>
      <w:r w:rsidRPr="00605E5E">
        <w:rPr>
          <w:color w:val="000000" w:themeColor="text1"/>
          <w:lang w:val="cs-CZ"/>
        </w:rPr>
        <w:t>Kupní cen</w:t>
      </w:r>
      <w:r w:rsidR="00E06A62">
        <w:rPr>
          <w:color w:val="000000" w:themeColor="text1"/>
          <w:lang w:val="cs-CZ"/>
        </w:rPr>
        <w:t>ě</w:t>
      </w:r>
      <w:r w:rsidRPr="00605E5E">
        <w:rPr>
          <w:color w:val="000000" w:themeColor="text1"/>
          <w:lang w:val="cs-CZ"/>
        </w:rPr>
        <w:t xml:space="preserve"> </w:t>
      </w:r>
      <w:r w:rsidR="00E06A62">
        <w:rPr>
          <w:color w:val="000000" w:themeColor="text1"/>
          <w:lang w:val="cs-CZ"/>
        </w:rPr>
        <w:t>snížené o složenou Jistotu</w:t>
      </w:r>
      <w:bookmarkEnd w:id="12"/>
      <w:r w:rsidR="00E06A62">
        <w:rPr>
          <w:color w:val="000000" w:themeColor="text1"/>
          <w:lang w:val="cs-CZ"/>
        </w:rPr>
        <w:t xml:space="preserve"> na Účet.</w:t>
      </w:r>
    </w:p>
    <w:p w14:paraId="2073AAC9" w14:textId="77777777" w:rsidR="00E3153A" w:rsidRPr="004A0EFB" w:rsidRDefault="00E3153A" w:rsidP="007C0BEF">
      <w:pPr>
        <w:tabs>
          <w:tab w:val="left" w:pos="0"/>
          <w:tab w:val="left" w:pos="1080"/>
        </w:tabs>
        <w:spacing w:after="0"/>
        <w:ind w:right="-23"/>
        <w:jc w:val="both"/>
        <w:rPr>
          <w:rFonts w:cs="Tahoma"/>
          <w:highlight w:val="yellow"/>
          <w:lang w:val="cs-CZ"/>
        </w:rPr>
      </w:pPr>
    </w:p>
    <w:p w14:paraId="106B99BE" w14:textId="4BC4F8B6" w:rsidR="00734D7B" w:rsidRDefault="00E3153A" w:rsidP="000E20D6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bookmarkStart w:id="13" w:name="_Ref413311441"/>
      <w:r w:rsidRPr="00B4799A">
        <w:rPr>
          <w:color w:val="000000" w:themeColor="text1"/>
          <w:lang w:val="cs-CZ"/>
        </w:rPr>
        <w:t xml:space="preserve">Pokud </w:t>
      </w:r>
      <w:r w:rsidR="008E0535" w:rsidRPr="00B4799A">
        <w:rPr>
          <w:color w:val="000000" w:themeColor="text1"/>
          <w:lang w:val="cs-CZ"/>
        </w:rPr>
        <w:t>Vítěz VŘ</w:t>
      </w:r>
      <w:r w:rsidR="004A0EFB" w:rsidRPr="00B4799A">
        <w:rPr>
          <w:color w:val="000000" w:themeColor="text1"/>
          <w:lang w:val="cs-CZ"/>
        </w:rPr>
        <w:t xml:space="preserve"> </w:t>
      </w:r>
      <w:r w:rsidR="00DE4EC5" w:rsidRPr="00B4799A">
        <w:rPr>
          <w:color w:val="000000" w:themeColor="text1"/>
          <w:lang w:val="cs-CZ"/>
        </w:rPr>
        <w:t xml:space="preserve">(i) </w:t>
      </w:r>
      <w:r w:rsidR="004A0EFB" w:rsidRPr="00B4799A">
        <w:rPr>
          <w:color w:val="000000" w:themeColor="text1"/>
          <w:lang w:val="cs-CZ"/>
        </w:rPr>
        <w:t>řádně a včas</w:t>
      </w:r>
      <w:r w:rsidRPr="00B4799A">
        <w:rPr>
          <w:color w:val="000000" w:themeColor="text1"/>
          <w:lang w:val="cs-CZ"/>
        </w:rPr>
        <w:t xml:space="preserve"> nesplní sv</w:t>
      </w:r>
      <w:r w:rsidR="00DE4EC5" w:rsidRPr="00B4799A">
        <w:rPr>
          <w:color w:val="000000" w:themeColor="text1"/>
          <w:lang w:val="cs-CZ"/>
        </w:rPr>
        <w:t>ou povinnost</w:t>
      </w:r>
      <w:r w:rsidRPr="00B4799A">
        <w:rPr>
          <w:color w:val="000000" w:themeColor="text1"/>
          <w:lang w:val="cs-CZ"/>
        </w:rPr>
        <w:t xml:space="preserve"> </w:t>
      </w:r>
      <w:r w:rsidR="00605E5E" w:rsidRPr="00B4799A">
        <w:rPr>
          <w:color w:val="000000" w:themeColor="text1"/>
          <w:lang w:val="cs-CZ"/>
        </w:rPr>
        <w:t xml:space="preserve">uhradit </w:t>
      </w:r>
      <w:r w:rsidR="002F1A8B" w:rsidRPr="00B4799A">
        <w:rPr>
          <w:color w:val="000000" w:themeColor="text1"/>
          <w:lang w:val="cs-CZ"/>
        </w:rPr>
        <w:t>řádně a včas</w:t>
      </w:r>
      <w:r w:rsidR="00605E5E" w:rsidRPr="00B4799A">
        <w:rPr>
          <w:color w:val="000000" w:themeColor="text1"/>
          <w:lang w:val="cs-CZ"/>
        </w:rPr>
        <w:t xml:space="preserve"> Kupní cenu</w:t>
      </w:r>
      <w:r w:rsidRPr="00B4799A">
        <w:rPr>
          <w:color w:val="000000" w:themeColor="text1"/>
          <w:lang w:val="cs-CZ"/>
        </w:rPr>
        <w:t xml:space="preserve"> </w:t>
      </w:r>
      <w:r w:rsidR="004A0EFB" w:rsidRPr="00B4799A">
        <w:rPr>
          <w:color w:val="000000" w:themeColor="text1"/>
          <w:lang w:val="cs-CZ"/>
        </w:rPr>
        <w:t xml:space="preserve">a/nebo </w:t>
      </w:r>
      <w:r w:rsidR="00DE4EC5" w:rsidRPr="00B4799A">
        <w:rPr>
          <w:color w:val="000000" w:themeColor="text1"/>
          <w:lang w:val="cs-CZ"/>
        </w:rPr>
        <w:t xml:space="preserve">(ii) </w:t>
      </w:r>
      <w:r w:rsidR="004A0EFB" w:rsidRPr="00B4799A">
        <w:rPr>
          <w:color w:val="000000" w:themeColor="text1"/>
          <w:lang w:val="cs-CZ"/>
        </w:rPr>
        <w:t>s Insolvenčním správcem neuzavře Kupní smlouvu</w:t>
      </w:r>
      <w:r w:rsidR="00DE4EC5" w:rsidRPr="00B4799A">
        <w:rPr>
          <w:color w:val="000000" w:themeColor="text1"/>
          <w:lang w:val="cs-CZ"/>
        </w:rPr>
        <w:t xml:space="preserve"> a/nebo</w:t>
      </w:r>
      <w:r w:rsidR="00B4799A" w:rsidRPr="00B4799A">
        <w:rPr>
          <w:color w:val="000000" w:themeColor="text1"/>
          <w:lang w:val="cs-CZ"/>
        </w:rPr>
        <w:t xml:space="preserve"> </w:t>
      </w:r>
      <w:r w:rsidR="00DE4EC5">
        <w:rPr>
          <w:color w:val="000000" w:themeColor="text1"/>
          <w:lang w:val="cs-CZ"/>
        </w:rPr>
        <w:t xml:space="preserve">(iii) poruší </w:t>
      </w:r>
      <w:r w:rsidR="00DE4EC5">
        <w:rPr>
          <w:color w:val="000000" w:themeColor="text1"/>
          <w:lang w:val="cs-CZ"/>
        </w:rPr>
        <w:lastRenderedPageBreak/>
        <w:t xml:space="preserve">svou povinnost </w:t>
      </w:r>
      <w:r w:rsidR="00E615D5">
        <w:rPr>
          <w:color w:val="000000" w:themeColor="text1"/>
          <w:lang w:val="cs-CZ"/>
        </w:rPr>
        <w:t xml:space="preserve">splňovat kritéria pro účast ve VŘ a </w:t>
      </w:r>
      <w:r w:rsidR="00DE4EC5">
        <w:rPr>
          <w:color w:val="000000" w:themeColor="text1"/>
          <w:lang w:val="cs-CZ"/>
        </w:rPr>
        <w:t xml:space="preserve">učinit </w:t>
      </w:r>
      <w:r w:rsidR="00E615D5">
        <w:rPr>
          <w:color w:val="000000" w:themeColor="text1"/>
          <w:lang w:val="cs-CZ"/>
        </w:rPr>
        <w:t xml:space="preserve">o nich </w:t>
      </w:r>
      <w:r w:rsidR="00DE4EC5">
        <w:rPr>
          <w:color w:val="000000" w:themeColor="text1"/>
          <w:lang w:val="cs-CZ"/>
        </w:rPr>
        <w:t>pravdivé a úplné prohlášení dle čl. 4.1</w:t>
      </w:r>
      <w:r w:rsidR="004B47A1">
        <w:rPr>
          <w:color w:val="000000" w:themeColor="text1"/>
          <w:lang w:val="cs-CZ"/>
        </w:rPr>
        <w:t>.</w:t>
      </w:r>
      <w:r w:rsidR="00DE4EC5">
        <w:rPr>
          <w:color w:val="000000" w:themeColor="text1"/>
          <w:lang w:val="cs-CZ"/>
        </w:rPr>
        <w:t xml:space="preserve"> </w:t>
      </w:r>
      <w:r w:rsidR="00E615D5">
        <w:rPr>
          <w:color w:val="000000" w:themeColor="text1"/>
          <w:lang w:val="cs-CZ"/>
        </w:rPr>
        <w:t>a 4.2</w:t>
      </w:r>
      <w:r w:rsidR="004B47A1">
        <w:rPr>
          <w:color w:val="000000" w:themeColor="text1"/>
          <w:lang w:val="cs-CZ"/>
        </w:rPr>
        <w:t>.</w:t>
      </w:r>
      <w:r w:rsidR="00E615D5">
        <w:rPr>
          <w:color w:val="000000" w:themeColor="text1"/>
          <w:lang w:val="cs-CZ"/>
        </w:rPr>
        <w:t xml:space="preserve"> </w:t>
      </w:r>
      <w:r w:rsidR="00DE4EC5">
        <w:rPr>
          <w:color w:val="000000" w:themeColor="text1"/>
          <w:lang w:val="cs-CZ"/>
        </w:rPr>
        <w:t xml:space="preserve">Podmínek, v důsledku čehož se </w:t>
      </w:r>
      <w:r w:rsidR="00E615D5" w:rsidRPr="000E20D6">
        <w:rPr>
          <w:color w:val="000000" w:themeColor="text1"/>
          <w:lang w:val="cs-CZ"/>
        </w:rPr>
        <w:t>převod Předmětu prodeje na Vítěze VŘ a/nebo zaplacení Kupní ceny ukáže nemožným, neplatným, neúčinným nebo jinak nedovoleným z důvodů na straně Vítěze VŘ</w:t>
      </w:r>
      <w:r w:rsidR="00B4799A">
        <w:rPr>
          <w:color w:val="000000" w:themeColor="text1"/>
          <w:lang w:val="cs-CZ"/>
        </w:rPr>
        <w:t>;</w:t>
      </w:r>
      <w:r w:rsidR="004A0EFB" w:rsidRPr="00D82C43">
        <w:rPr>
          <w:color w:val="000000" w:themeColor="text1"/>
          <w:lang w:val="cs-CZ"/>
        </w:rPr>
        <w:t xml:space="preserve"> </w:t>
      </w:r>
      <w:r w:rsidR="007829DF" w:rsidRPr="00D82C43">
        <w:rPr>
          <w:color w:val="000000" w:themeColor="text1"/>
          <w:lang w:val="cs-CZ"/>
        </w:rPr>
        <w:t xml:space="preserve">je </w:t>
      </w:r>
      <w:r w:rsidR="00155749" w:rsidRPr="00D82C43">
        <w:rPr>
          <w:color w:val="000000" w:themeColor="text1"/>
          <w:lang w:val="cs-CZ"/>
        </w:rPr>
        <w:t>Vítěz V</w:t>
      </w:r>
      <w:r w:rsidR="0056137E" w:rsidRPr="00D82C43">
        <w:rPr>
          <w:color w:val="000000" w:themeColor="text1"/>
          <w:lang w:val="cs-CZ"/>
        </w:rPr>
        <w:t>Ř</w:t>
      </w:r>
      <w:r w:rsidR="007829DF" w:rsidRPr="00D82C43">
        <w:rPr>
          <w:color w:val="000000" w:themeColor="text1"/>
          <w:lang w:val="cs-CZ"/>
        </w:rPr>
        <w:t xml:space="preserve"> povinen zaplatit </w:t>
      </w:r>
      <w:r w:rsidR="002519A3" w:rsidRPr="00EF6897">
        <w:rPr>
          <w:color w:val="000000" w:themeColor="text1"/>
          <w:lang w:val="cs-CZ"/>
        </w:rPr>
        <w:t>I</w:t>
      </w:r>
      <w:r w:rsidR="00C36A89" w:rsidRPr="00EF6897">
        <w:rPr>
          <w:color w:val="000000" w:themeColor="text1"/>
          <w:lang w:val="cs-CZ"/>
        </w:rPr>
        <w:t xml:space="preserve">nsolvenčnímu správci </w:t>
      </w:r>
      <w:r w:rsidR="007829DF" w:rsidRPr="00EF6897">
        <w:rPr>
          <w:color w:val="000000" w:themeColor="text1"/>
          <w:lang w:val="cs-CZ"/>
        </w:rPr>
        <w:t xml:space="preserve">smluvní pokutu ve prospěch majetkové podstaty </w:t>
      </w:r>
      <w:r w:rsidR="00C36A89" w:rsidRPr="00EF6897">
        <w:rPr>
          <w:color w:val="000000" w:themeColor="text1"/>
          <w:lang w:val="cs-CZ"/>
        </w:rPr>
        <w:t xml:space="preserve">Dlužníka </w:t>
      </w:r>
      <w:r w:rsidR="002D04C7" w:rsidRPr="00EF6897">
        <w:rPr>
          <w:color w:val="000000" w:themeColor="text1"/>
          <w:lang w:val="cs-CZ"/>
        </w:rPr>
        <w:t xml:space="preserve">ve výši </w:t>
      </w:r>
      <w:r w:rsidR="00A64948">
        <w:rPr>
          <w:color w:val="000000" w:themeColor="text1"/>
          <w:lang w:val="cs-CZ"/>
        </w:rPr>
        <w:t>250</w:t>
      </w:r>
      <w:r w:rsidR="00605E5E" w:rsidRPr="002F1A8B">
        <w:rPr>
          <w:color w:val="000000" w:themeColor="text1"/>
          <w:lang w:val="cs-CZ"/>
        </w:rPr>
        <w:t>.000,- Kč</w:t>
      </w:r>
      <w:r w:rsidR="00605E5E" w:rsidRPr="00605E5E">
        <w:rPr>
          <w:color w:val="000000" w:themeColor="text1"/>
          <w:lang w:val="cs-CZ"/>
        </w:rPr>
        <w:t xml:space="preserve"> </w:t>
      </w:r>
      <w:r w:rsidR="002F1A8B">
        <w:rPr>
          <w:color w:val="000000" w:themeColor="text1"/>
          <w:lang w:val="cs-CZ"/>
        </w:rPr>
        <w:t xml:space="preserve">v případě Předložení nabídky ohledně Souboru A Předmětu prodeje a ve výši </w:t>
      </w:r>
      <w:r w:rsidR="00A64948">
        <w:rPr>
          <w:color w:val="000000" w:themeColor="text1"/>
          <w:lang w:val="cs-CZ"/>
        </w:rPr>
        <w:t>25</w:t>
      </w:r>
      <w:r w:rsidR="002F1A8B">
        <w:rPr>
          <w:color w:val="000000" w:themeColor="text1"/>
          <w:lang w:val="cs-CZ"/>
        </w:rPr>
        <w:t>0.000,- Kč v případě Předložení nabídky ohledně Souboru B Předmětu prodeje</w:t>
      </w:r>
      <w:r w:rsidR="002F1A8B" w:rsidRPr="00D82C43">
        <w:rPr>
          <w:color w:val="000000" w:themeColor="text1"/>
          <w:lang w:val="cs-CZ"/>
        </w:rPr>
        <w:t xml:space="preserve"> </w:t>
      </w:r>
      <w:r w:rsidR="00E83755" w:rsidRPr="00D82C43">
        <w:rPr>
          <w:color w:val="000000" w:themeColor="text1"/>
          <w:lang w:val="cs-CZ"/>
        </w:rPr>
        <w:t>(dále jen „</w:t>
      </w:r>
      <w:r w:rsidR="00E83755" w:rsidRPr="00480663">
        <w:rPr>
          <w:b/>
          <w:color w:val="000000" w:themeColor="text1"/>
          <w:lang w:val="cs-CZ"/>
        </w:rPr>
        <w:t>Smluvní pokuta</w:t>
      </w:r>
      <w:r w:rsidR="00E83755" w:rsidRPr="00D82C43">
        <w:rPr>
          <w:color w:val="000000" w:themeColor="text1"/>
          <w:lang w:val="cs-CZ"/>
        </w:rPr>
        <w:t>“)</w:t>
      </w:r>
      <w:r w:rsidR="007829DF" w:rsidRPr="00D82C43">
        <w:rPr>
          <w:color w:val="000000" w:themeColor="text1"/>
          <w:lang w:val="cs-CZ"/>
        </w:rPr>
        <w:t xml:space="preserve">, a to </w:t>
      </w:r>
      <w:r w:rsidR="004A0EFB" w:rsidRPr="00D82C43">
        <w:rPr>
          <w:color w:val="000000" w:themeColor="text1"/>
          <w:lang w:val="cs-CZ"/>
        </w:rPr>
        <w:t xml:space="preserve">v </w:t>
      </w:r>
      <w:r w:rsidR="007829DF" w:rsidRPr="00D82C43">
        <w:rPr>
          <w:color w:val="000000" w:themeColor="text1"/>
          <w:lang w:val="cs-CZ"/>
        </w:rPr>
        <w:t xml:space="preserve">pracovní den </w:t>
      </w:r>
      <w:r w:rsidR="004A0EFB" w:rsidRPr="00EF6897">
        <w:rPr>
          <w:color w:val="000000" w:themeColor="text1"/>
          <w:lang w:val="cs-CZ"/>
        </w:rPr>
        <w:t xml:space="preserve">nejblíže následující </w:t>
      </w:r>
      <w:r w:rsidR="007829DF" w:rsidRPr="00EF6897">
        <w:rPr>
          <w:color w:val="000000" w:themeColor="text1"/>
          <w:lang w:val="cs-CZ"/>
        </w:rPr>
        <w:t>po takovém výše uvedeném porušení.</w:t>
      </w:r>
      <w:bookmarkEnd w:id="13"/>
      <w:r w:rsidR="005625E4" w:rsidRPr="00EF6897">
        <w:rPr>
          <w:color w:val="000000" w:themeColor="text1"/>
          <w:lang w:val="cs-CZ"/>
        </w:rPr>
        <w:t xml:space="preserve"> </w:t>
      </w:r>
      <w:r w:rsidR="00A64948">
        <w:rPr>
          <w:color w:val="000000" w:themeColor="text1"/>
          <w:lang w:val="cs-CZ"/>
        </w:rPr>
        <w:t xml:space="preserve">Účastní-li se Účastník VŘ tohoto VŘ ohledně Souboru A Předmětu prodeje a zároveň Souboru B Předmětu prodeje, je případné porušení uvedených povinností posuzováno ve vztahu k Souboru A a Souboru B Předmětu prodeje samostatně a poruší-li povinnost ohledně Souboru A a zároveň Souboru B </w:t>
      </w:r>
      <w:r w:rsidR="004B47A1">
        <w:rPr>
          <w:color w:val="000000" w:themeColor="text1"/>
          <w:lang w:val="cs-CZ"/>
        </w:rPr>
        <w:t>P</w:t>
      </w:r>
      <w:r w:rsidR="00A64948">
        <w:rPr>
          <w:color w:val="000000" w:themeColor="text1"/>
          <w:lang w:val="cs-CZ"/>
        </w:rPr>
        <w:t xml:space="preserve">ředmětu prodeje, je zavázán zaplatit </w:t>
      </w:r>
      <w:r w:rsidR="00A64B3B">
        <w:rPr>
          <w:color w:val="000000" w:themeColor="text1"/>
          <w:lang w:val="cs-CZ"/>
        </w:rPr>
        <w:t>S</w:t>
      </w:r>
      <w:r w:rsidR="00A64948">
        <w:rPr>
          <w:color w:val="000000" w:themeColor="text1"/>
          <w:lang w:val="cs-CZ"/>
        </w:rPr>
        <w:t>mluvní pokut</w:t>
      </w:r>
      <w:r w:rsidR="00A64B3B">
        <w:rPr>
          <w:color w:val="000000" w:themeColor="text1"/>
          <w:lang w:val="cs-CZ"/>
        </w:rPr>
        <w:t>y</w:t>
      </w:r>
      <w:r w:rsidR="00A64948">
        <w:rPr>
          <w:color w:val="000000" w:themeColor="text1"/>
          <w:lang w:val="cs-CZ"/>
        </w:rPr>
        <w:t xml:space="preserve"> v celkové výši 500.000,- Kč. Zaplacením </w:t>
      </w:r>
      <w:r w:rsidR="00A64B3B">
        <w:rPr>
          <w:color w:val="000000" w:themeColor="text1"/>
          <w:lang w:val="cs-CZ"/>
        </w:rPr>
        <w:t>S</w:t>
      </w:r>
      <w:r w:rsidR="00A64948">
        <w:rPr>
          <w:color w:val="000000" w:themeColor="text1"/>
          <w:lang w:val="cs-CZ"/>
        </w:rPr>
        <w:t xml:space="preserve">mluvní pokuty nezaniká povinnost jí utvrzená a případný nárok na náhradu </w:t>
      </w:r>
      <w:r w:rsidR="007A1F53">
        <w:rPr>
          <w:color w:val="000000" w:themeColor="text1"/>
          <w:lang w:val="cs-CZ"/>
        </w:rPr>
        <w:t xml:space="preserve">způsobené </w:t>
      </w:r>
      <w:r w:rsidR="00A64948">
        <w:rPr>
          <w:color w:val="000000" w:themeColor="text1"/>
          <w:lang w:val="cs-CZ"/>
        </w:rPr>
        <w:t xml:space="preserve">škody v plné výši není zaplacením </w:t>
      </w:r>
      <w:r w:rsidR="00A64B3B">
        <w:rPr>
          <w:color w:val="000000" w:themeColor="text1"/>
          <w:lang w:val="cs-CZ"/>
        </w:rPr>
        <w:t>S</w:t>
      </w:r>
      <w:r w:rsidR="00A64948">
        <w:rPr>
          <w:color w:val="000000" w:themeColor="text1"/>
          <w:lang w:val="cs-CZ"/>
        </w:rPr>
        <w:t xml:space="preserve">mluvní pokuty dotčen. </w:t>
      </w:r>
      <w:r w:rsidR="00C36A89" w:rsidRPr="00EF6897">
        <w:rPr>
          <w:color w:val="000000" w:themeColor="text1"/>
          <w:lang w:val="cs-CZ"/>
        </w:rPr>
        <w:t> </w:t>
      </w:r>
      <w:r w:rsidR="00D82C43" w:rsidRPr="00EE00F0" w:rsidDel="00D82C43">
        <w:rPr>
          <w:color w:val="000000" w:themeColor="text1"/>
          <w:lang w:val="cs-CZ"/>
        </w:rPr>
        <w:t xml:space="preserve"> </w:t>
      </w:r>
    </w:p>
    <w:p w14:paraId="0AF5D4C2" w14:textId="77777777" w:rsidR="005823CD" w:rsidRPr="00EF6897" w:rsidRDefault="005823CD" w:rsidP="006E7D5A">
      <w:pPr>
        <w:pStyle w:val="Odstavecseseznamem"/>
        <w:spacing w:after="0"/>
        <w:rPr>
          <w:color w:val="000000" w:themeColor="text1"/>
          <w:lang w:val="cs-CZ"/>
        </w:rPr>
      </w:pPr>
    </w:p>
    <w:p w14:paraId="13EFDBF0" w14:textId="35D03073" w:rsidR="00526B0C" w:rsidRPr="00C37FC7" w:rsidRDefault="00526B0C" w:rsidP="006717B6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EF6897">
        <w:rPr>
          <w:color w:val="000000" w:themeColor="text1"/>
          <w:lang w:val="cs-CZ"/>
        </w:rPr>
        <w:t xml:space="preserve">Dojde-li ke Zmaření </w:t>
      </w:r>
      <w:r w:rsidR="00A64321">
        <w:rPr>
          <w:color w:val="000000" w:themeColor="text1"/>
          <w:lang w:val="cs-CZ"/>
        </w:rPr>
        <w:t>prodeje</w:t>
      </w:r>
      <w:r w:rsidR="00A64321" w:rsidRPr="00EF6897">
        <w:rPr>
          <w:color w:val="000000" w:themeColor="text1"/>
          <w:lang w:val="cs-CZ"/>
        </w:rPr>
        <w:t xml:space="preserve"> </w:t>
      </w:r>
      <w:r w:rsidRPr="00EF6897">
        <w:rPr>
          <w:color w:val="000000" w:themeColor="text1"/>
          <w:lang w:val="cs-CZ"/>
        </w:rPr>
        <w:t>ze strany Vítěze VŘ</w:t>
      </w:r>
      <w:r w:rsidR="00D20F7B">
        <w:rPr>
          <w:color w:val="000000" w:themeColor="text1"/>
          <w:lang w:val="cs-CZ"/>
        </w:rPr>
        <w:t xml:space="preserve"> nebo postupu dle čl. 5.14</w:t>
      </w:r>
      <w:r w:rsidR="004B47A1">
        <w:rPr>
          <w:color w:val="000000" w:themeColor="text1"/>
          <w:lang w:val="cs-CZ"/>
        </w:rPr>
        <w:t>.</w:t>
      </w:r>
      <w:r w:rsidR="00D20F7B">
        <w:rPr>
          <w:color w:val="000000" w:themeColor="text1"/>
          <w:lang w:val="cs-CZ"/>
        </w:rPr>
        <w:t xml:space="preserve"> Podmínek</w:t>
      </w:r>
      <w:r w:rsidRPr="00EF6897">
        <w:rPr>
          <w:color w:val="000000" w:themeColor="text1"/>
          <w:lang w:val="cs-CZ"/>
        </w:rPr>
        <w:t xml:space="preserve">, má se za to, že Vítězem VŘ se stal Účastník </w:t>
      </w:r>
      <w:r w:rsidR="00D20F7B">
        <w:rPr>
          <w:color w:val="000000" w:themeColor="text1"/>
          <w:lang w:val="cs-CZ"/>
        </w:rPr>
        <w:t>2</w:t>
      </w:r>
      <w:r w:rsidRPr="00EF6897">
        <w:rPr>
          <w:color w:val="000000" w:themeColor="text1"/>
          <w:lang w:val="cs-CZ"/>
        </w:rPr>
        <w:t>. kola VŘ</w:t>
      </w:r>
      <w:r w:rsidR="00900643">
        <w:rPr>
          <w:color w:val="000000" w:themeColor="text1"/>
          <w:lang w:val="cs-CZ"/>
        </w:rPr>
        <w:t xml:space="preserve"> </w:t>
      </w:r>
      <w:r w:rsidRPr="00EF6897">
        <w:rPr>
          <w:color w:val="000000" w:themeColor="text1"/>
          <w:lang w:val="cs-CZ"/>
        </w:rPr>
        <w:t xml:space="preserve">s druhou nejvyšší </w:t>
      </w:r>
      <w:r w:rsidR="00017FDF">
        <w:rPr>
          <w:color w:val="000000" w:themeColor="text1"/>
          <w:lang w:val="cs-CZ"/>
        </w:rPr>
        <w:t xml:space="preserve">předloženou </w:t>
      </w:r>
      <w:r w:rsidRPr="00C37FC7">
        <w:rPr>
          <w:color w:val="000000" w:themeColor="text1"/>
          <w:lang w:val="cs-CZ"/>
        </w:rPr>
        <w:t xml:space="preserve">nabídkou, </w:t>
      </w:r>
      <w:r w:rsidR="00C37FC7">
        <w:rPr>
          <w:color w:val="000000" w:themeColor="text1"/>
          <w:lang w:val="cs-CZ"/>
        </w:rPr>
        <w:t xml:space="preserve">resp. </w:t>
      </w:r>
      <w:r w:rsidR="00017FDF">
        <w:rPr>
          <w:color w:val="000000" w:themeColor="text1"/>
          <w:lang w:val="cs-CZ"/>
        </w:rPr>
        <w:t>dodatečně předloženou</w:t>
      </w:r>
      <w:r w:rsidR="00A64321">
        <w:rPr>
          <w:color w:val="000000" w:themeColor="text1"/>
          <w:lang w:val="cs-CZ"/>
        </w:rPr>
        <w:t xml:space="preserve"> </w:t>
      </w:r>
      <w:r w:rsidR="00C37FC7">
        <w:rPr>
          <w:color w:val="000000" w:themeColor="text1"/>
          <w:lang w:val="cs-CZ"/>
        </w:rPr>
        <w:t xml:space="preserve">nabídkou, </w:t>
      </w:r>
      <w:r w:rsidRPr="00C37FC7">
        <w:rPr>
          <w:color w:val="000000" w:themeColor="text1"/>
          <w:lang w:val="cs-CZ"/>
        </w:rPr>
        <w:t>neurčí-li Prodávající jinak.</w:t>
      </w:r>
      <w:r w:rsidR="00B4799A">
        <w:rPr>
          <w:color w:val="000000" w:themeColor="text1"/>
          <w:lang w:val="cs-CZ"/>
        </w:rPr>
        <w:t xml:space="preserve"> Pro vyloučení pohybností se stanoví, že i v této fázi je Prodávající oprávněn postupovat dle čl. 8 Podmínek, tj. odmítnout veškeré (zbylé) předložené nabídky resp., dodatečně předložené nabídky a/nebo rozhodnout o zrušení VŘ. Odpovědnost Vítěze VŘ za předchozí Zmaření prodeje však zůstává nedotčena. </w:t>
      </w:r>
    </w:p>
    <w:p w14:paraId="73D54845" w14:textId="77777777" w:rsidR="005823CD" w:rsidRPr="004153B7" w:rsidRDefault="005823CD" w:rsidP="006E7D5A">
      <w:pPr>
        <w:pStyle w:val="Odstavecseseznamem"/>
        <w:spacing w:after="0"/>
        <w:rPr>
          <w:color w:val="000000" w:themeColor="text1"/>
          <w:lang w:val="cs-CZ"/>
        </w:rPr>
      </w:pPr>
    </w:p>
    <w:p w14:paraId="58428736" w14:textId="77777777" w:rsidR="00DF6041" w:rsidRPr="00504B72" w:rsidRDefault="008E3499" w:rsidP="004172F2">
      <w:pPr>
        <w:pStyle w:val="Odstavecseseznamem"/>
        <w:numPr>
          <w:ilvl w:val="0"/>
          <w:numId w:val="40"/>
        </w:numPr>
        <w:spacing w:after="0"/>
        <w:ind w:left="709" w:right="-23" w:hanging="709"/>
        <w:jc w:val="both"/>
        <w:rPr>
          <w:b/>
          <w:color w:val="000000" w:themeColor="text1"/>
          <w:sz w:val="24"/>
          <w:lang w:val="cs-CZ"/>
        </w:rPr>
      </w:pPr>
      <w:r w:rsidRPr="00504B72">
        <w:rPr>
          <w:b/>
          <w:color w:val="000000" w:themeColor="text1"/>
          <w:sz w:val="24"/>
          <w:lang w:val="cs-CZ"/>
        </w:rPr>
        <w:t xml:space="preserve">Odmítnutí nabídek, </w:t>
      </w:r>
      <w:r w:rsidR="00DF6041" w:rsidRPr="00504B72">
        <w:rPr>
          <w:b/>
          <w:color w:val="000000" w:themeColor="text1"/>
          <w:sz w:val="24"/>
          <w:lang w:val="cs-CZ"/>
        </w:rPr>
        <w:t>Zrušení VŘ</w:t>
      </w:r>
    </w:p>
    <w:p w14:paraId="0B49FE1C" w14:textId="77777777" w:rsidR="00080775" w:rsidRPr="00EF6897" w:rsidRDefault="00080775" w:rsidP="007C0BEF">
      <w:pPr>
        <w:spacing w:after="0"/>
        <w:ind w:right="-23"/>
        <w:jc w:val="both"/>
        <w:rPr>
          <w:color w:val="000000" w:themeColor="text1"/>
          <w:lang w:val="cs-CZ"/>
        </w:rPr>
      </w:pPr>
    </w:p>
    <w:p w14:paraId="30A62355" w14:textId="77777777" w:rsidR="008E3499" w:rsidRPr="000C7823" w:rsidRDefault="008E3499" w:rsidP="004172F2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0C7823">
        <w:rPr>
          <w:color w:val="000000" w:themeColor="text1"/>
          <w:lang w:val="cs-CZ"/>
        </w:rPr>
        <w:t xml:space="preserve">Prodávající je oprávněn odmítnout veškeré </w:t>
      </w:r>
      <w:r w:rsidR="00017FDF">
        <w:rPr>
          <w:color w:val="000000" w:themeColor="text1"/>
          <w:lang w:val="cs-CZ"/>
        </w:rPr>
        <w:t xml:space="preserve">Účastníky </w:t>
      </w:r>
      <w:r w:rsidR="00D52BDE">
        <w:rPr>
          <w:color w:val="000000" w:themeColor="text1"/>
          <w:lang w:val="cs-CZ"/>
        </w:rPr>
        <w:t>2</w:t>
      </w:r>
      <w:r w:rsidR="00017FDF">
        <w:rPr>
          <w:color w:val="000000" w:themeColor="text1"/>
          <w:lang w:val="cs-CZ"/>
        </w:rPr>
        <w:t xml:space="preserve">. kola </w:t>
      </w:r>
      <w:r w:rsidR="00D52BDE">
        <w:rPr>
          <w:color w:val="000000" w:themeColor="text1"/>
          <w:lang w:val="cs-CZ"/>
        </w:rPr>
        <w:t xml:space="preserve">VŘ </w:t>
      </w:r>
      <w:r w:rsidR="00017FDF">
        <w:rPr>
          <w:color w:val="000000" w:themeColor="text1"/>
          <w:lang w:val="cs-CZ"/>
        </w:rPr>
        <w:t>p</w:t>
      </w:r>
      <w:r w:rsidRPr="000C7823">
        <w:rPr>
          <w:color w:val="000000" w:themeColor="text1"/>
          <w:lang w:val="cs-CZ"/>
        </w:rPr>
        <w:t xml:space="preserve">ředložené nabídky, resp. </w:t>
      </w:r>
      <w:r w:rsidR="00A64321">
        <w:rPr>
          <w:color w:val="000000" w:themeColor="text1"/>
          <w:lang w:val="cs-CZ"/>
        </w:rPr>
        <w:t>d</w:t>
      </w:r>
      <w:r w:rsidR="00A64321" w:rsidRPr="000C7823">
        <w:rPr>
          <w:color w:val="000000" w:themeColor="text1"/>
          <w:lang w:val="cs-CZ"/>
        </w:rPr>
        <w:t>odatečn</w:t>
      </w:r>
      <w:r w:rsidR="00A64321">
        <w:rPr>
          <w:color w:val="000000" w:themeColor="text1"/>
          <w:lang w:val="cs-CZ"/>
        </w:rPr>
        <w:t>ě</w:t>
      </w:r>
      <w:r w:rsidR="00A64321" w:rsidRPr="000C7823">
        <w:rPr>
          <w:color w:val="000000" w:themeColor="text1"/>
          <w:lang w:val="cs-CZ"/>
        </w:rPr>
        <w:t xml:space="preserve"> </w:t>
      </w:r>
      <w:r w:rsidRPr="000C7823">
        <w:rPr>
          <w:color w:val="000000" w:themeColor="text1"/>
          <w:lang w:val="cs-CZ"/>
        </w:rPr>
        <w:t xml:space="preserve">předložené nabídky, a to z jakéhokoliv důvodu nebo bez uvedení důvodu. </w:t>
      </w:r>
    </w:p>
    <w:p w14:paraId="70A63F54" w14:textId="77777777" w:rsidR="00734D7B" w:rsidRDefault="00734D7B">
      <w:pPr>
        <w:pStyle w:val="Odstavecseseznamem"/>
        <w:spacing w:after="0"/>
        <w:ind w:left="1418" w:right="-23"/>
        <w:jc w:val="both"/>
        <w:rPr>
          <w:color w:val="000000" w:themeColor="text1"/>
          <w:lang w:val="cs-CZ"/>
        </w:rPr>
      </w:pPr>
    </w:p>
    <w:p w14:paraId="34D87659" w14:textId="01D921C3" w:rsidR="00DF6041" w:rsidRDefault="00DF6041" w:rsidP="004172F2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0C7823">
        <w:rPr>
          <w:color w:val="000000" w:themeColor="text1"/>
          <w:lang w:val="cs-CZ"/>
        </w:rPr>
        <w:t xml:space="preserve">Vyhlašovatel je oprávněn </w:t>
      </w:r>
      <w:r w:rsidR="003B52CC">
        <w:rPr>
          <w:color w:val="000000" w:themeColor="text1"/>
          <w:lang w:val="cs-CZ"/>
        </w:rPr>
        <w:t xml:space="preserve">a zároveň povinen </w:t>
      </w:r>
      <w:r w:rsidRPr="000C7823">
        <w:rPr>
          <w:color w:val="000000" w:themeColor="text1"/>
          <w:lang w:val="cs-CZ"/>
        </w:rPr>
        <w:t xml:space="preserve">na pokyn Prodávajícího VŘ </w:t>
      </w:r>
      <w:r w:rsidR="00D52BDE">
        <w:rPr>
          <w:color w:val="000000" w:themeColor="text1"/>
          <w:lang w:val="cs-CZ"/>
        </w:rPr>
        <w:t xml:space="preserve">či jeho oddělitelnou část </w:t>
      </w:r>
      <w:r w:rsidRPr="000C7823">
        <w:rPr>
          <w:color w:val="000000" w:themeColor="text1"/>
          <w:lang w:val="cs-CZ"/>
        </w:rPr>
        <w:t xml:space="preserve">v kterémkoliv okamžiku zrušit, a to až do okamžiku </w:t>
      </w:r>
      <w:r w:rsidR="004153B7">
        <w:rPr>
          <w:color w:val="000000" w:themeColor="text1"/>
          <w:lang w:val="cs-CZ"/>
        </w:rPr>
        <w:t>uzavření</w:t>
      </w:r>
      <w:r w:rsidRPr="004153B7">
        <w:rPr>
          <w:color w:val="000000" w:themeColor="text1"/>
          <w:lang w:val="cs-CZ"/>
        </w:rPr>
        <w:t xml:space="preserve"> </w:t>
      </w:r>
      <w:r w:rsidR="004153B7">
        <w:rPr>
          <w:color w:val="000000" w:themeColor="text1"/>
          <w:lang w:val="cs-CZ"/>
        </w:rPr>
        <w:t>K</w:t>
      </w:r>
      <w:r w:rsidR="00DC1733" w:rsidRPr="004153B7">
        <w:rPr>
          <w:color w:val="000000" w:themeColor="text1"/>
          <w:lang w:val="cs-CZ"/>
        </w:rPr>
        <w:t xml:space="preserve">upní </w:t>
      </w:r>
      <w:r w:rsidRPr="004153B7">
        <w:rPr>
          <w:color w:val="000000" w:themeColor="text1"/>
          <w:lang w:val="cs-CZ"/>
        </w:rPr>
        <w:t>smlouvy s Vítězem VŘ</w:t>
      </w:r>
      <w:r w:rsidR="004153B7">
        <w:rPr>
          <w:color w:val="000000" w:themeColor="text1"/>
          <w:lang w:val="cs-CZ"/>
        </w:rPr>
        <w:t xml:space="preserve"> po zaplacení Kupní ceny</w:t>
      </w:r>
      <w:r w:rsidRPr="004153B7">
        <w:rPr>
          <w:color w:val="000000" w:themeColor="text1"/>
          <w:lang w:val="cs-CZ"/>
        </w:rPr>
        <w:t>.</w:t>
      </w:r>
    </w:p>
    <w:p w14:paraId="6F40FF7C" w14:textId="77777777" w:rsidR="003E1529" w:rsidRPr="003E1529" w:rsidRDefault="003E1529" w:rsidP="003E1529">
      <w:pPr>
        <w:spacing w:after="0"/>
        <w:ind w:right="-23"/>
        <w:jc w:val="both"/>
        <w:rPr>
          <w:color w:val="000000" w:themeColor="text1"/>
          <w:lang w:val="cs-CZ"/>
        </w:rPr>
      </w:pPr>
    </w:p>
    <w:p w14:paraId="2B961901" w14:textId="77777777" w:rsidR="00DF6041" w:rsidRPr="0066551D" w:rsidRDefault="00DF6041" w:rsidP="004172F2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 w:rsidRPr="004153B7">
        <w:rPr>
          <w:color w:val="000000" w:themeColor="text1"/>
          <w:lang w:val="cs-CZ"/>
        </w:rPr>
        <w:t xml:space="preserve">Informaci o zrušení VŘ uveřejní Vyhlašovatel na </w:t>
      </w:r>
      <w:hyperlink r:id="rId10" w:history="1">
        <w:r w:rsidR="004B47A1" w:rsidRPr="00A917AB">
          <w:rPr>
            <w:rStyle w:val="Hypertextovodkaz"/>
            <w:lang w:val="cs-CZ"/>
          </w:rPr>
          <w:t>www.verejnedrazby.cz</w:t>
        </w:r>
      </w:hyperlink>
      <w:r w:rsidR="004B47A1">
        <w:rPr>
          <w:color w:val="000000" w:themeColor="text1"/>
          <w:lang w:val="cs-CZ"/>
        </w:rPr>
        <w:t xml:space="preserve"> </w:t>
      </w:r>
      <w:r w:rsidRPr="004153B7">
        <w:rPr>
          <w:color w:val="000000" w:themeColor="text1"/>
          <w:lang w:val="cs-CZ"/>
        </w:rPr>
        <w:t xml:space="preserve">a dále rovněž vyrozumí bez zbytečného odkladu Účastníky VŘ, a to </w:t>
      </w:r>
      <w:r w:rsidR="00017FDF">
        <w:rPr>
          <w:color w:val="000000" w:themeColor="text1"/>
          <w:lang w:val="cs-CZ"/>
        </w:rPr>
        <w:t>na</w:t>
      </w:r>
      <w:r w:rsidRPr="0066551D">
        <w:rPr>
          <w:color w:val="000000" w:themeColor="text1"/>
          <w:lang w:val="cs-CZ"/>
        </w:rPr>
        <w:t xml:space="preserve"> e-mailové adresy</w:t>
      </w:r>
      <w:r w:rsidR="00017FDF">
        <w:rPr>
          <w:color w:val="000000" w:themeColor="text1"/>
          <w:lang w:val="cs-CZ"/>
        </w:rPr>
        <w:t xml:space="preserve"> sdělené Účastníky VŘ</w:t>
      </w:r>
      <w:r w:rsidRPr="0066551D">
        <w:rPr>
          <w:color w:val="000000" w:themeColor="text1"/>
          <w:lang w:val="cs-CZ"/>
        </w:rPr>
        <w:t>.</w:t>
      </w:r>
    </w:p>
    <w:p w14:paraId="384A1700" w14:textId="77777777" w:rsidR="00DF6041" w:rsidRPr="00EF6897" w:rsidRDefault="00DF6041" w:rsidP="007C0BEF">
      <w:pPr>
        <w:pStyle w:val="Odstavecseseznamem"/>
        <w:spacing w:after="0"/>
        <w:ind w:left="1418" w:right="-23"/>
        <w:jc w:val="both"/>
        <w:rPr>
          <w:color w:val="000000" w:themeColor="text1"/>
          <w:lang w:val="cs-CZ"/>
        </w:rPr>
      </w:pPr>
    </w:p>
    <w:p w14:paraId="0D613A76" w14:textId="77777777" w:rsidR="00DF6041" w:rsidRPr="0066551D" w:rsidRDefault="00DF6041" w:rsidP="004172F2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bookmarkStart w:id="14" w:name="_Ref413311406"/>
      <w:r w:rsidRPr="00EF6897">
        <w:rPr>
          <w:color w:val="000000" w:themeColor="text1"/>
          <w:lang w:val="cs-CZ"/>
        </w:rPr>
        <w:t xml:space="preserve">Pokud dojde ke zrušení VŘ po uhrazení </w:t>
      </w:r>
      <w:r w:rsidR="00D53E22" w:rsidRPr="00EF6897">
        <w:rPr>
          <w:color w:val="000000" w:themeColor="text1"/>
          <w:lang w:val="cs-CZ"/>
        </w:rPr>
        <w:t>Jistot</w:t>
      </w:r>
      <w:r w:rsidR="004C62A5" w:rsidRPr="004C62A5">
        <w:rPr>
          <w:color w:val="000000" w:themeColor="text1"/>
          <w:lang w:val="cs-CZ"/>
        </w:rPr>
        <w:t xml:space="preserve"> </w:t>
      </w:r>
      <w:r w:rsidR="004C62A5">
        <w:rPr>
          <w:color w:val="000000" w:themeColor="text1"/>
          <w:lang w:val="cs-CZ"/>
        </w:rPr>
        <w:t>bez uzavření Kupní smlouvy s Vítězem VŘ</w:t>
      </w:r>
      <w:r w:rsidRPr="00A93064">
        <w:rPr>
          <w:color w:val="000000" w:themeColor="text1"/>
          <w:lang w:val="cs-CZ"/>
        </w:rPr>
        <w:t xml:space="preserve">, budou složené </w:t>
      </w:r>
      <w:r w:rsidR="00D53E22" w:rsidRPr="00A93064">
        <w:rPr>
          <w:color w:val="000000" w:themeColor="text1"/>
          <w:lang w:val="cs-CZ"/>
        </w:rPr>
        <w:t xml:space="preserve">Jistoty </w:t>
      </w:r>
      <w:r w:rsidRPr="004F1C02">
        <w:rPr>
          <w:color w:val="000000" w:themeColor="text1"/>
          <w:lang w:val="cs-CZ"/>
        </w:rPr>
        <w:t>neprodleně vráceny Účastníkům VŘ</w:t>
      </w:r>
      <w:r w:rsidR="0066551D">
        <w:rPr>
          <w:color w:val="000000" w:themeColor="text1"/>
          <w:lang w:val="cs-CZ"/>
        </w:rPr>
        <w:t>.</w:t>
      </w:r>
      <w:bookmarkEnd w:id="14"/>
    </w:p>
    <w:p w14:paraId="660C8413" w14:textId="77777777" w:rsidR="00DF6041" w:rsidRPr="00EF6897" w:rsidRDefault="00DF6041" w:rsidP="007C0BEF">
      <w:pPr>
        <w:pStyle w:val="Odstavecseseznamem"/>
        <w:spacing w:after="0"/>
        <w:ind w:left="1418" w:right="-23"/>
        <w:jc w:val="both"/>
        <w:rPr>
          <w:color w:val="000000" w:themeColor="text1"/>
          <w:lang w:val="cs-CZ"/>
        </w:rPr>
      </w:pPr>
    </w:p>
    <w:p w14:paraId="0933CA7C" w14:textId="5E863F26" w:rsidR="00DF6041" w:rsidRPr="00EF6897" w:rsidRDefault="00AD430F" w:rsidP="004172F2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color w:val="000000" w:themeColor="text1"/>
          <w:lang w:val="cs-CZ"/>
        </w:rPr>
      </w:pPr>
      <w:r>
        <w:rPr>
          <w:color w:val="000000" w:themeColor="text1"/>
          <w:lang w:val="cs-CZ"/>
        </w:rPr>
        <w:lastRenderedPageBreak/>
        <w:t>Zájemci, resp. Účastníci VŘ, nemají nárok na jakoukoliv náhradu nákladů vynaložených na účast ve VŘ a/nebo v souvislosti s tím. Rovněž v</w:t>
      </w:r>
      <w:r w:rsidR="00DF6041" w:rsidRPr="00EF6897">
        <w:rPr>
          <w:color w:val="000000" w:themeColor="text1"/>
          <w:lang w:val="cs-CZ"/>
        </w:rPr>
        <w:t xml:space="preserve"> případě </w:t>
      </w:r>
      <w:r>
        <w:rPr>
          <w:color w:val="000000" w:themeColor="text1"/>
          <w:lang w:val="cs-CZ"/>
        </w:rPr>
        <w:t xml:space="preserve">odmítnutí veškerých předložených nabídek, resp. dodatečně předložených nabídek, a/nebo </w:t>
      </w:r>
      <w:r w:rsidR="00DF6041" w:rsidRPr="00EF6897">
        <w:rPr>
          <w:color w:val="000000" w:themeColor="text1"/>
          <w:lang w:val="cs-CZ"/>
        </w:rPr>
        <w:t>zrušení VŘ nevznikají jakémukoliv subjektu jakékoliv nároky vůči Vyhlašovateli či Prodávajícímu (zejména nároky na náhradu škody či vydání bezdůvodného obohacení)</w:t>
      </w:r>
      <w:r w:rsidR="004C62A5">
        <w:rPr>
          <w:color w:val="000000" w:themeColor="text1"/>
          <w:lang w:val="cs-CZ"/>
        </w:rPr>
        <w:t xml:space="preserve">, tím není dotčeno právo na vrácení Jistoty dle čl. </w:t>
      </w:r>
      <w:r w:rsidR="009D3290">
        <w:rPr>
          <w:color w:val="000000" w:themeColor="text1"/>
          <w:lang w:val="cs-CZ"/>
        </w:rPr>
        <w:fldChar w:fldCharType="begin"/>
      </w:r>
      <w:r w:rsidR="000A3F74">
        <w:rPr>
          <w:color w:val="000000" w:themeColor="text1"/>
          <w:lang w:val="cs-CZ"/>
        </w:rPr>
        <w:instrText xml:space="preserve"> REF _Ref413311406 \r \h </w:instrText>
      </w:r>
      <w:r w:rsidR="009D3290">
        <w:rPr>
          <w:color w:val="000000" w:themeColor="text1"/>
          <w:lang w:val="cs-CZ"/>
        </w:rPr>
      </w:r>
      <w:r w:rsidR="009D3290">
        <w:rPr>
          <w:color w:val="000000" w:themeColor="text1"/>
          <w:lang w:val="cs-CZ"/>
        </w:rPr>
        <w:fldChar w:fldCharType="separate"/>
      </w:r>
      <w:r w:rsidR="004136F0">
        <w:rPr>
          <w:color w:val="000000" w:themeColor="text1"/>
          <w:lang w:val="cs-CZ"/>
        </w:rPr>
        <w:t>8.4</w:t>
      </w:r>
      <w:r w:rsidR="009D3290">
        <w:rPr>
          <w:color w:val="000000" w:themeColor="text1"/>
          <w:lang w:val="cs-CZ"/>
        </w:rPr>
        <w:fldChar w:fldCharType="end"/>
      </w:r>
      <w:r w:rsidR="004B47A1">
        <w:rPr>
          <w:color w:val="000000" w:themeColor="text1"/>
          <w:lang w:val="cs-CZ"/>
        </w:rPr>
        <w:t>.</w:t>
      </w:r>
      <w:r w:rsidR="004C62A5">
        <w:rPr>
          <w:color w:val="000000" w:themeColor="text1"/>
          <w:lang w:val="cs-CZ"/>
        </w:rPr>
        <w:t xml:space="preserve"> Podmínek</w:t>
      </w:r>
      <w:r w:rsidR="00DF6041" w:rsidRPr="00EF6897">
        <w:rPr>
          <w:color w:val="000000" w:themeColor="text1"/>
          <w:lang w:val="cs-CZ"/>
        </w:rPr>
        <w:t>.</w:t>
      </w:r>
    </w:p>
    <w:p w14:paraId="22EBBB02" w14:textId="77777777" w:rsidR="00DF6041" w:rsidRPr="00A93064" w:rsidRDefault="00DF6041" w:rsidP="007C0BEF">
      <w:pPr>
        <w:spacing w:after="0"/>
        <w:ind w:right="-23"/>
        <w:jc w:val="both"/>
        <w:rPr>
          <w:color w:val="000000" w:themeColor="text1"/>
          <w:lang w:val="cs-CZ"/>
        </w:rPr>
      </w:pPr>
    </w:p>
    <w:p w14:paraId="48720BE6" w14:textId="77777777" w:rsidR="003A3896" w:rsidRPr="00504B72" w:rsidRDefault="00720CBF" w:rsidP="004172F2">
      <w:pPr>
        <w:pStyle w:val="Odstavecseseznamem"/>
        <w:numPr>
          <w:ilvl w:val="0"/>
          <w:numId w:val="40"/>
        </w:numPr>
        <w:spacing w:after="0"/>
        <w:ind w:left="709" w:right="-23" w:hanging="709"/>
        <w:jc w:val="both"/>
        <w:rPr>
          <w:b/>
          <w:color w:val="000000" w:themeColor="text1"/>
          <w:sz w:val="24"/>
          <w:lang w:val="cs-CZ"/>
        </w:rPr>
      </w:pPr>
      <w:r w:rsidRPr="00504B72">
        <w:rPr>
          <w:b/>
          <w:color w:val="000000" w:themeColor="text1"/>
          <w:sz w:val="24"/>
          <w:lang w:val="cs-CZ"/>
        </w:rPr>
        <w:t>Závěrečná ustanovení</w:t>
      </w:r>
    </w:p>
    <w:p w14:paraId="5A3F5E08" w14:textId="77777777" w:rsidR="00F06852" w:rsidRPr="000C7823" w:rsidRDefault="00F06852" w:rsidP="007C0BEF">
      <w:pPr>
        <w:tabs>
          <w:tab w:val="left" w:pos="0"/>
          <w:tab w:val="left" w:pos="1080"/>
        </w:tabs>
        <w:spacing w:after="0"/>
        <w:ind w:right="-23"/>
        <w:jc w:val="both"/>
        <w:rPr>
          <w:rFonts w:cs="Tahoma"/>
          <w:lang w:val="cs-CZ"/>
        </w:rPr>
      </w:pPr>
    </w:p>
    <w:p w14:paraId="4C072CD3" w14:textId="77777777" w:rsidR="00491614" w:rsidRPr="005B74B9" w:rsidRDefault="00632E6D" w:rsidP="00D52BDE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cs="Tahoma"/>
          <w:lang w:val="cs-CZ"/>
        </w:rPr>
      </w:pPr>
      <w:r w:rsidRPr="000C7823">
        <w:rPr>
          <w:rFonts w:cs="Tahoma"/>
          <w:lang w:val="cs-CZ"/>
        </w:rPr>
        <w:t xml:space="preserve">Účastník VŘ </w:t>
      </w:r>
      <w:r w:rsidR="006E7D5A" w:rsidRPr="000C7823">
        <w:rPr>
          <w:rFonts w:cs="Tahoma"/>
          <w:lang w:val="cs-CZ"/>
        </w:rPr>
        <w:t xml:space="preserve">je </w:t>
      </w:r>
      <w:r w:rsidRPr="000C7823">
        <w:rPr>
          <w:rFonts w:cs="Tahoma"/>
          <w:lang w:val="cs-CZ"/>
        </w:rPr>
        <w:t>oprávněn postoupit práva a povinnosti z účasti na VŘ třetí osob</w:t>
      </w:r>
      <w:r w:rsidR="005B74B9">
        <w:rPr>
          <w:rFonts w:cs="Tahoma"/>
          <w:lang w:val="cs-CZ"/>
        </w:rPr>
        <w:t>ě</w:t>
      </w:r>
      <w:r w:rsidR="006E7D5A" w:rsidRPr="005B74B9">
        <w:rPr>
          <w:rFonts w:cs="Tahoma"/>
          <w:lang w:val="cs-CZ"/>
        </w:rPr>
        <w:t xml:space="preserve"> jen s předchozím písemným souhlasem Vyhlašovatele a Prodávajícího</w:t>
      </w:r>
      <w:r w:rsidR="005B74B9">
        <w:rPr>
          <w:rFonts w:cs="Tahoma"/>
          <w:lang w:val="cs-CZ"/>
        </w:rPr>
        <w:t xml:space="preserve"> a bude-li taková třetí osoba splňovat podmínky účasti ve VŘ a učiní o tom odpovídající prohlášení dle </w:t>
      </w:r>
      <w:r w:rsidR="001538AA">
        <w:rPr>
          <w:rFonts w:cs="Tahoma"/>
          <w:lang w:val="cs-CZ"/>
        </w:rPr>
        <w:t xml:space="preserve">čl. </w:t>
      </w:r>
      <w:r w:rsidR="009D3290">
        <w:rPr>
          <w:rFonts w:cs="Tahoma"/>
          <w:lang w:val="cs-CZ"/>
        </w:rPr>
        <w:fldChar w:fldCharType="begin"/>
      </w:r>
      <w:r w:rsidR="000A3F74">
        <w:rPr>
          <w:rFonts w:cs="Tahoma"/>
          <w:lang w:val="cs-CZ"/>
        </w:rPr>
        <w:instrText xml:space="preserve"> REF _Ref405281519 \r \h </w:instrText>
      </w:r>
      <w:r w:rsidR="009D3290">
        <w:rPr>
          <w:rFonts w:cs="Tahoma"/>
          <w:lang w:val="cs-CZ"/>
        </w:rPr>
      </w:r>
      <w:r w:rsidR="009D3290">
        <w:rPr>
          <w:rFonts w:cs="Tahoma"/>
          <w:lang w:val="cs-CZ"/>
        </w:rPr>
        <w:fldChar w:fldCharType="separate"/>
      </w:r>
      <w:r w:rsidR="004136F0">
        <w:rPr>
          <w:rFonts w:cs="Tahoma"/>
          <w:lang w:val="cs-CZ"/>
        </w:rPr>
        <w:t>4.1</w:t>
      </w:r>
      <w:r w:rsidR="009D3290">
        <w:rPr>
          <w:rFonts w:cs="Tahoma"/>
          <w:lang w:val="cs-CZ"/>
        </w:rPr>
        <w:fldChar w:fldCharType="end"/>
      </w:r>
      <w:r w:rsidR="004B47A1">
        <w:rPr>
          <w:rFonts w:cs="Tahoma"/>
          <w:lang w:val="cs-CZ"/>
        </w:rPr>
        <w:t>.</w:t>
      </w:r>
      <w:r w:rsidR="005B74B9">
        <w:rPr>
          <w:rFonts w:cs="Tahoma"/>
          <w:lang w:val="cs-CZ"/>
        </w:rPr>
        <w:t xml:space="preserve"> Podmínek</w:t>
      </w:r>
      <w:r w:rsidR="006E7D5A" w:rsidRPr="005B74B9">
        <w:rPr>
          <w:rFonts w:cs="Tahoma"/>
          <w:lang w:val="cs-CZ"/>
        </w:rPr>
        <w:t>.</w:t>
      </w:r>
    </w:p>
    <w:p w14:paraId="4A4F8546" w14:textId="77777777" w:rsidR="006E7D5A" w:rsidRPr="00EF6897" w:rsidRDefault="006E7D5A" w:rsidP="006E7D5A">
      <w:pPr>
        <w:pStyle w:val="Odstavecseseznamem"/>
        <w:spacing w:after="0"/>
        <w:ind w:left="1418" w:right="-23"/>
        <w:jc w:val="both"/>
        <w:rPr>
          <w:rFonts w:cs="Tahoma"/>
          <w:lang w:val="cs-CZ"/>
        </w:rPr>
      </w:pPr>
    </w:p>
    <w:p w14:paraId="67B8BA79" w14:textId="07B912BF" w:rsidR="00F06852" w:rsidRPr="00A64B3B" w:rsidRDefault="00F06852" w:rsidP="00A64B3B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cs="Tahoma"/>
          <w:lang w:val="cs-CZ"/>
        </w:rPr>
      </w:pPr>
      <w:r w:rsidRPr="00EF6897">
        <w:rPr>
          <w:color w:val="000000" w:themeColor="text1"/>
          <w:lang w:val="cs-CZ"/>
        </w:rPr>
        <w:t>Výsledky</w:t>
      </w:r>
      <w:r w:rsidRPr="00EF6897">
        <w:rPr>
          <w:rFonts w:cs="Tahoma"/>
          <w:lang w:val="cs-CZ"/>
        </w:rPr>
        <w:t xml:space="preserve"> </w:t>
      </w:r>
      <w:r w:rsidR="002800C9">
        <w:rPr>
          <w:rFonts w:cs="Tahoma"/>
          <w:lang w:val="cs-CZ"/>
        </w:rPr>
        <w:t>VŘ</w:t>
      </w:r>
      <w:r w:rsidRPr="002800C9">
        <w:rPr>
          <w:rFonts w:cs="Tahoma"/>
          <w:lang w:val="cs-CZ"/>
        </w:rPr>
        <w:t xml:space="preserve"> budo</w:t>
      </w:r>
      <w:r w:rsidR="00720CBF" w:rsidRPr="002800C9">
        <w:rPr>
          <w:rFonts w:cs="Tahoma"/>
          <w:lang w:val="cs-CZ"/>
        </w:rPr>
        <w:t xml:space="preserve">u </w:t>
      </w:r>
      <w:r w:rsidRPr="002800C9">
        <w:rPr>
          <w:rFonts w:cs="Tahoma"/>
          <w:lang w:val="cs-CZ"/>
        </w:rPr>
        <w:t>zveřejněny na internetových stránkách</w:t>
      </w:r>
      <w:r w:rsidR="00E41F94" w:rsidRPr="002800C9">
        <w:rPr>
          <w:rFonts w:cs="Tahoma"/>
          <w:lang w:val="cs-CZ"/>
        </w:rPr>
        <w:t xml:space="preserve"> </w:t>
      </w:r>
      <w:r w:rsidR="00720CBF" w:rsidRPr="002800C9">
        <w:rPr>
          <w:rFonts w:cs="Tahoma"/>
          <w:lang w:val="cs-CZ"/>
        </w:rPr>
        <w:t xml:space="preserve">Vyhlašovatele </w:t>
      </w:r>
      <w:hyperlink r:id="rId11" w:history="1">
        <w:r w:rsidR="004B47A1" w:rsidRPr="00A917AB">
          <w:rPr>
            <w:rStyle w:val="Hypertextovodkaz"/>
            <w:rFonts w:cs="Tahoma"/>
            <w:lang w:val="cs-CZ"/>
          </w:rPr>
          <w:t>www.verejnedrazby.cz</w:t>
        </w:r>
      </w:hyperlink>
      <w:r w:rsidR="004B47A1">
        <w:rPr>
          <w:rFonts w:cs="Tahoma"/>
          <w:lang w:val="cs-CZ"/>
        </w:rPr>
        <w:t xml:space="preserve"> </w:t>
      </w:r>
      <w:r w:rsidR="00720CBF" w:rsidRPr="002800C9">
        <w:rPr>
          <w:rFonts w:cs="Tahoma"/>
          <w:lang w:val="cs-CZ"/>
        </w:rPr>
        <w:t>a také na internetových stránkách Prodávajícího</w:t>
      </w:r>
      <w:r w:rsidR="004B47A1">
        <w:rPr>
          <w:rFonts w:cs="Tahoma"/>
          <w:lang w:val="cs-CZ"/>
        </w:rPr>
        <w:t xml:space="preserve"> </w:t>
      </w:r>
      <w:hyperlink r:id="rId12" w:history="1">
        <w:r w:rsidR="003C725A" w:rsidRPr="003C725A">
          <w:rPr>
            <w:rStyle w:val="Hypertextovodkaz"/>
            <w:rFonts w:cs="Tahoma"/>
            <w:lang w:val="cs-CZ"/>
          </w:rPr>
          <w:t>www.</w:t>
        </w:r>
        <w:r w:rsidR="003C725A" w:rsidRPr="00AB6C30">
          <w:rPr>
            <w:rStyle w:val="Hypertextovodkaz"/>
            <w:rFonts w:cs="Tahoma"/>
            <w:lang w:val="cs-CZ"/>
          </w:rPr>
          <w:t>abinsolvence.cz</w:t>
        </w:r>
      </w:hyperlink>
      <w:r w:rsidR="003C725A">
        <w:rPr>
          <w:rFonts w:cs="Tahoma"/>
          <w:lang w:val="cs-CZ"/>
        </w:rPr>
        <w:t xml:space="preserve">. </w:t>
      </w:r>
    </w:p>
    <w:p w14:paraId="34D6B150" w14:textId="77777777" w:rsidR="007B6A71" w:rsidRPr="00EF6897" w:rsidRDefault="007B6A71" w:rsidP="007C0BEF">
      <w:pPr>
        <w:tabs>
          <w:tab w:val="left" w:pos="360"/>
          <w:tab w:val="left" w:pos="1080"/>
        </w:tabs>
        <w:spacing w:after="0"/>
        <w:ind w:right="-23"/>
        <w:jc w:val="both"/>
        <w:rPr>
          <w:rFonts w:cs="Tahoma"/>
          <w:lang w:val="cs-CZ"/>
        </w:rPr>
      </w:pPr>
    </w:p>
    <w:p w14:paraId="2B5D1F7B" w14:textId="77777777" w:rsidR="00800AE9" w:rsidRDefault="00684453" w:rsidP="00D52BDE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cs="Tahoma"/>
          <w:lang w:val="cs-CZ"/>
        </w:rPr>
      </w:pPr>
      <w:r w:rsidRPr="00EF6897">
        <w:rPr>
          <w:rFonts w:cs="Tahoma"/>
          <w:lang w:val="cs-CZ"/>
        </w:rPr>
        <w:t>Podmínky a údaje, které Vyhlašovatel uvedl ve Vyhlášce, Prospektu a těchto Podmínkách (zejména termíny, výše Minimální</w:t>
      </w:r>
      <w:r w:rsidR="0000098D">
        <w:rPr>
          <w:rFonts w:cs="Tahoma"/>
          <w:lang w:val="cs-CZ"/>
        </w:rPr>
        <w:t xml:space="preserve"> kupní ceny nebo D</w:t>
      </w:r>
      <w:r w:rsidRPr="00EF6897">
        <w:rPr>
          <w:rFonts w:cs="Tahoma"/>
          <w:lang w:val="cs-CZ"/>
        </w:rPr>
        <w:t xml:space="preserve">oporučené </w:t>
      </w:r>
      <w:r w:rsidR="0000098D">
        <w:rPr>
          <w:rFonts w:cs="Tahoma"/>
          <w:lang w:val="cs-CZ"/>
        </w:rPr>
        <w:t xml:space="preserve">kupní </w:t>
      </w:r>
      <w:r w:rsidRPr="00EF6897">
        <w:rPr>
          <w:rFonts w:cs="Tahoma"/>
          <w:lang w:val="cs-CZ"/>
        </w:rPr>
        <w:t xml:space="preserve">ceny) může </w:t>
      </w:r>
      <w:r w:rsidR="00592CEF">
        <w:rPr>
          <w:rFonts w:cs="Tahoma"/>
          <w:lang w:val="cs-CZ"/>
        </w:rPr>
        <w:t xml:space="preserve">Vyhlašovatel </w:t>
      </w:r>
      <w:r w:rsidRPr="00EF6897">
        <w:rPr>
          <w:rFonts w:cs="Tahoma"/>
          <w:lang w:val="cs-CZ"/>
        </w:rPr>
        <w:t>po</w:t>
      </w:r>
      <w:r w:rsidR="008751D6">
        <w:rPr>
          <w:rFonts w:cs="Tahoma"/>
          <w:lang w:val="cs-CZ"/>
        </w:rPr>
        <w:t> </w:t>
      </w:r>
      <w:r w:rsidRPr="00EF6897">
        <w:rPr>
          <w:rFonts w:cs="Tahoma"/>
          <w:lang w:val="cs-CZ"/>
        </w:rPr>
        <w:t xml:space="preserve">předchozím </w:t>
      </w:r>
      <w:r w:rsidR="00592CEF">
        <w:rPr>
          <w:rFonts w:cs="Tahoma"/>
          <w:lang w:val="cs-CZ"/>
        </w:rPr>
        <w:t xml:space="preserve">písemném </w:t>
      </w:r>
      <w:r w:rsidRPr="00EF6897">
        <w:rPr>
          <w:rFonts w:cs="Tahoma"/>
          <w:lang w:val="cs-CZ"/>
        </w:rPr>
        <w:t xml:space="preserve">souhlasu Prodávajícího změnit. </w:t>
      </w:r>
    </w:p>
    <w:p w14:paraId="2E8D8E39" w14:textId="77777777" w:rsidR="00734D7B" w:rsidRDefault="00734D7B">
      <w:pPr>
        <w:pStyle w:val="Odstavecseseznamem"/>
        <w:rPr>
          <w:rFonts w:cs="Tahoma"/>
          <w:lang w:val="cs-CZ"/>
        </w:rPr>
      </w:pPr>
    </w:p>
    <w:p w14:paraId="0795E0B3" w14:textId="12667514" w:rsidR="00800AE9" w:rsidRDefault="00684453" w:rsidP="00D52BDE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cs="Tahoma"/>
          <w:lang w:val="cs-CZ"/>
        </w:rPr>
      </w:pPr>
      <w:r w:rsidRPr="00800AE9">
        <w:rPr>
          <w:rFonts w:cs="Tahoma"/>
          <w:lang w:val="cs-CZ"/>
        </w:rPr>
        <w:t xml:space="preserve">Pokud Vyhlašovatel provede změnu dle předchozí věty, je povinen aktualizovanou verzi dokumentu uveřejnit </w:t>
      </w:r>
      <w:r w:rsidR="00DC1733" w:rsidRPr="00EF6897">
        <w:rPr>
          <w:rFonts w:cs="Tahoma"/>
          <w:lang w:val="cs-CZ"/>
        </w:rPr>
        <w:t xml:space="preserve">stejným </w:t>
      </w:r>
      <w:r w:rsidRPr="00EF6897">
        <w:rPr>
          <w:rFonts w:cs="Tahoma"/>
          <w:lang w:val="cs-CZ"/>
        </w:rPr>
        <w:t xml:space="preserve">způsobem jako původní dokument, zpřístupnit aktualizovanou verzi ve </w:t>
      </w:r>
      <w:r w:rsidR="003114BF" w:rsidRPr="00EF6897">
        <w:rPr>
          <w:rFonts w:cs="Tahoma"/>
          <w:lang w:val="cs-CZ"/>
        </w:rPr>
        <w:t>svých kancelářích</w:t>
      </w:r>
      <w:r w:rsidR="004036AF">
        <w:rPr>
          <w:rFonts w:cs="Tahoma"/>
          <w:lang w:val="cs-CZ"/>
        </w:rPr>
        <w:t>,</w:t>
      </w:r>
      <w:r w:rsidR="003114BF" w:rsidRPr="00EF6897">
        <w:rPr>
          <w:rFonts w:cs="Tahoma"/>
          <w:lang w:val="cs-CZ"/>
        </w:rPr>
        <w:t xml:space="preserve"> a pokud se jedná o změnu Prospektu nebo Podmínek, rozeslat aktualizované verze </w:t>
      </w:r>
      <w:r w:rsidR="00DC1E5E">
        <w:rPr>
          <w:rFonts w:cs="Tahoma"/>
          <w:lang w:val="cs-CZ"/>
        </w:rPr>
        <w:t>Účastníkům VŘ</w:t>
      </w:r>
      <w:r w:rsidR="00800AE9">
        <w:rPr>
          <w:rFonts w:cs="Tahoma"/>
          <w:lang w:val="cs-CZ"/>
        </w:rPr>
        <w:t>.</w:t>
      </w:r>
    </w:p>
    <w:p w14:paraId="1BD9EB27" w14:textId="77777777" w:rsidR="00734D7B" w:rsidRDefault="00734D7B">
      <w:pPr>
        <w:pStyle w:val="Odstavecseseznamem"/>
        <w:rPr>
          <w:rFonts w:cs="Tahoma"/>
          <w:lang w:val="cs-CZ"/>
        </w:rPr>
      </w:pPr>
    </w:p>
    <w:p w14:paraId="121EEC85" w14:textId="4A4C1016" w:rsidR="00E21A61" w:rsidRDefault="003114BF" w:rsidP="00D52BDE">
      <w:pPr>
        <w:pStyle w:val="Odstavecseseznamem"/>
        <w:numPr>
          <w:ilvl w:val="1"/>
          <w:numId w:val="40"/>
        </w:numPr>
        <w:spacing w:after="0"/>
        <w:ind w:left="1418" w:right="-23" w:hanging="709"/>
        <w:jc w:val="both"/>
        <w:rPr>
          <w:rFonts w:cs="Tahoma"/>
          <w:lang w:val="cs-CZ"/>
        </w:rPr>
      </w:pPr>
      <w:r w:rsidRPr="00DC1E5E">
        <w:rPr>
          <w:rFonts w:cs="Tahoma"/>
          <w:lang w:val="cs-CZ"/>
        </w:rPr>
        <w:t xml:space="preserve">Pokud s provedenou změnou Podmínek </w:t>
      </w:r>
      <w:r w:rsidR="00DC1E5E">
        <w:rPr>
          <w:rFonts w:cs="Tahoma"/>
          <w:lang w:val="cs-CZ"/>
        </w:rPr>
        <w:t xml:space="preserve">či Vyhlášky </w:t>
      </w:r>
      <w:r w:rsidR="00DF7506">
        <w:rPr>
          <w:rFonts w:cs="Tahoma"/>
          <w:lang w:val="cs-CZ"/>
        </w:rPr>
        <w:t>Účastníci VŘ,</w:t>
      </w:r>
      <w:r w:rsidR="00DF7506" w:rsidRPr="00DF7506">
        <w:rPr>
          <w:rFonts w:cs="Tahoma"/>
          <w:lang w:val="cs-CZ"/>
        </w:rPr>
        <w:t xml:space="preserve"> </w:t>
      </w:r>
      <w:r w:rsidR="00DF7506" w:rsidRPr="00DC1E5E">
        <w:rPr>
          <w:rFonts w:cs="Tahoma"/>
          <w:lang w:val="cs-CZ"/>
        </w:rPr>
        <w:t xml:space="preserve">kteří </w:t>
      </w:r>
      <w:r w:rsidR="00DF7506">
        <w:rPr>
          <w:rFonts w:cs="Tahoma"/>
          <w:lang w:val="cs-CZ"/>
        </w:rPr>
        <w:t>odsouhlasili a podepsali Podmínky,</w:t>
      </w:r>
      <w:r w:rsidR="00DF7506" w:rsidRPr="00DC1E5E">
        <w:rPr>
          <w:rFonts w:cs="Tahoma"/>
          <w:lang w:val="cs-CZ"/>
        </w:rPr>
        <w:t xml:space="preserve"> </w:t>
      </w:r>
      <w:r w:rsidRPr="00DC1E5E">
        <w:rPr>
          <w:rFonts w:cs="Tahoma"/>
          <w:lang w:val="cs-CZ"/>
        </w:rPr>
        <w:t>nesouhlasí, mají právo ukončit svoji účast ve VŘ doručením oznámení o této skutečnosti Vyhlašovateli</w:t>
      </w:r>
      <w:r w:rsidR="004036AF">
        <w:rPr>
          <w:rFonts w:cs="Tahoma"/>
          <w:lang w:val="cs-CZ"/>
        </w:rPr>
        <w:t>,</w:t>
      </w:r>
      <w:r w:rsidR="00DC1E5E">
        <w:rPr>
          <w:rFonts w:cs="Tahoma"/>
          <w:lang w:val="cs-CZ"/>
        </w:rPr>
        <w:t xml:space="preserve"> a</w:t>
      </w:r>
      <w:r w:rsidRPr="00DC1E5E">
        <w:rPr>
          <w:rFonts w:cs="Tahoma"/>
          <w:lang w:val="cs-CZ"/>
        </w:rPr>
        <w:t xml:space="preserve"> pokud již složili </w:t>
      </w:r>
      <w:r w:rsidR="00D53E22" w:rsidRPr="00DC1E5E">
        <w:rPr>
          <w:rFonts w:cs="Tahoma"/>
          <w:lang w:val="cs-CZ"/>
        </w:rPr>
        <w:t>Jistotu</w:t>
      </w:r>
      <w:r w:rsidRPr="00DC1E5E">
        <w:rPr>
          <w:rFonts w:cs="Tahoma"/>
          <w:lang w:val="cs-CZ"/>
        </w:rPr>
        <w:t>, bude jim vrácena v souladu s</w:t>
      </w:r>
      <w:r w:rsidR="00D52BDE">
        <w:rPr>
          <w:rFonts w:cs="Tahoma"/>
          <w:lang w:val="cs-CZ"/>
        </w:rPr>
        <w:t> čl. 6.2.1</w:t>
      </w:r>
      <w:r w:rsidR="004B47A1">
        <w:rPr>
          <w:rFonts w:cs="Tahoma"/>
          <w:lang w:val="cs-CZ"/>
        </w:rPr>
        <w:t>.</w:t>
      </w:r>
      <w:r w:rsidR="00D52BDE">
        <w:rPr>
          <w:rFonts w:cs="Tahoma"/>
          <w:lang w:val="cs-CZ"/>
        </w:rPr>
        <w:t xml:space="preserve"> Podmínek a </w:t>
      </w:r>
      <w:r w:rsidRPr="00DC1E5E">
        <w:rPr>
          <w:rFonts w:cs="Tahoma"/>
          <w:lang w:val="cs-CZ"/>
        </w:rPr>
        <w:t xml:space="preserve">Dohodou o složení </w:t>
      </w:r>
      <w:r w:rsidR="00D53E22" w:rsidRPr="00DC1E5E">
        <w:rPr>
          <w:rFonts w:cs="Tahoma"/>
          <w:lang w:val="cs-CZ"/>
        </w:rPr>
        <w:t>jistoty</w:t>
      </w:r>
      <w:r w:rsidR="00DC1E5E">
        <w:rPr>
          <w:rFonts w:cs="Tahoma"/>
          <w:lang w:val="cs-CZ"/>
        </w:rPr>
        <w:t xml:space="preserve">; v opačném případě (nevysloví-li Účastník VŘ se změnou Vyhlášky, Prospektu či jiného dokumentu upravujícího podmínky VŘ výslovně nesouhlas dle předchozí věty) zůstává Účastníkem VŘ a je vázán novým zněním dokumentu. </w:t>
      </w:r>
      <w:r w:rsidR="00611F72">
        <w:rPr>
          <w:rFonts w:cs="Tahoma"/>
          <w:lang w:val="cs-CZ"/>
        </w:rPr>
        <w:t>Předložením nabídky, resp. Předložením dodatečné nabídky</w:t>
      </w:r>
      <w:r w:rsidR="004036AF">
        <w:rPr>
          <w:rFonts w:cs="Tahoma"/>
          <w:lang w:val="cs-CZ"/>
        </w:rPr>
        <w:t>,</w:t>
      </w:r>
      <w:r w:rsidR="00611F72">
        <w:rPr>
          <w:rFonts w:cs="Tahoma"/>
          <w:lang w:val="cs-CZ"/>
        </w:rPr>
        <w:t xml:space="preserve"> Účastník </w:t>
      </w:r>
      <w:r w:rsidR="00D52BDE">
        <w:rPr>
          <w:rFonts w:cs="Tahoma"/>
          <w:lang w:val="cs-CZ"/>
        </w:rPr>
        <w:t>2</w:t>
      </w:r>
      <w:r w:rsidR="00611F72">
        <w:rPr>
          <w:rFonts w:cs="Tahoma"/>
          <w:lang w:val="cs-CZ"/>
        </w:rPr>
        <w:t xml:space="preserve">. kola VŘ potvrzuje svůj souhlas se změnami Vyhlášky, Prospektu či jiného dokumentu upravujícího podmínky VŘ, které byly zveřejněny </w:t>
      </w:r>
      <w:r w:rsidR="004036AF">
        <w:rPr>
          <w:rFonts w:cs="Tahoma"/>
          <w:lang w:val="cs-CZ"/>
        </w:rPr>
        <w:t xml:space="preserve">či Účastníku VŘ jinak sděleny </w:t>
      </w:r>
      <w:r w:rsidR="00611F72">
        <w:rPr>
          <w:rFonts w:cs="Tahoma"/>
          <w:lang w:val="cs-CZ"/>
        </w:rPr>
        <w:t xml:space="preserve">před Předložením nabídky, resp. Předložením dodatečné nabídky Účastníkem </w:t>
      </w:r>
      <w:r w:rsidR="00D52BDE">
        <w:rPr>
          <w:rFonts w:cs="Tahoma"/>
          <w:lang w:val="cs-CZ"/>
        </w:rPr>
        <w:t>2</w:t>
      </w:r>
      <w:r w:rsidR="00611F72">
        <w:rPr>
          <w:rFonts w:cs="Tahoma"/>
          <w:lang w:val="cs-CZ"/>
        </w:rPr>
        <w:t>. kola VŘ.</w:t>
      </w:r>
    </w:p>
    <w:p w14:paraId="47646A61" w14:textId="77777777" w:rsidR="00D62809" w:rsidRPr="00D62809" w:rsidRDefault="00D62809" w:rsidP="00D62809">
      <w:pPr>
        <w:pStyle w:val="Odstavecseseznamem"/>
        <w:rPr>
          <w:rFonts w:cs="Tahoma"/>
          <w:lang w:val="cs-CZ"/>
        </w:rPr>
      </w:pPr>
    </w:p>
    <w:p w14:paraId="7251F0B0" w14:textId="77777777" w:rsidR="00D62809" w:rsidRDefault="00D62809" w:rsidP="00D62809">
      <w:pPr>
        <w:pStyle w:val="Odstavecseseznamem"/>
        <w:spacing w:after="0"/>
        <w:ind w:left="360" w:right="-23"/>
        <w:jc w:val="both"/>
        <w:rPr>
          <w:rFonts w:cs="Tahoma"/>
          <w:lang w:val="cs-CZ"/>
        </w:rPr>
      </w:pPr>
    </w:p>
    <w:p w14:paraId="4C8B8DE4" w14:textId="77777777" w:rsidR="00D62809" w:rsidRDefault="00D62809" w:rsidP="00D62809">
      <w:pPr>
        <w:pStyle w:val="Odstavecseseznamem"/>
        <w:spacing w:after="0"/>
        <w:ind w:left="360" w:right="-23"/>
        <w:jc w:val="both"/>
        <w:rPr>
          <w:rFonts w:cs="Tahoma"/>
          <w:lang w:val="cs-CZ"/>
        </w:rPr>
      </w:pPr>
    </w:p>
    <w:p w14:paraId="20CF4AB5" w14:textId="77777777" w:rsidR="00D62809" w:rsidRDefault="00D62809" w:rsidP="00D62809">
      <w:pPr>
        <w:pStyle w:val="Odstavecseseznamem"/>
        <w:spacing w:after="0"/>
        <w:ind w:left="360" w:right="-23"/>
        <w:jc w:val="both"/>
        <w:rPr>
          <w:rFonts w:cs="Tahoma"/>
          <w:lang w:val="cs-CZ"/>
        </w:rPr>
      </w:pPr>
    </w:p>
    <w:p w14:paraId="4B71C44A" w14:textId="77777777" w:rsidR="00D62809" w:rsidRDefault="00D62809" w:rsidP="00D62809">
      <w:pPr>
        <w:pStyle w:val="Odstavecseseznamem"/>
        <w:spacing w:after="0"/>
        <w:ind w:left="360" w:right="-23"/>
        <w:jc w:val="both"/>
        <w:rPr>
          <w:rFonts w:cs="Tahoma"/>
          <w:lang w:val="cs-CZ"/>
        </w:rPr>
      </w:pPr>
    </w:p>
    <w:p w14:paraId="2A65F3F2" w14:textId="77777777" w:rsidR="00F10B01" w:rsidRDefault="0017305F" w:rsidP="009C4A4C">
      <w:pPr>
        <w:pStyle w:val="Odstavecseseznamem"/>
        <w:ind w:left="1418" w:hanging="698"/>
        <w:jc w:val="both"/>
        <w:rPr>
          <w:rFonts w:cs="Tahoma"/>
          <w:lang w:val="cs-CZ"/>
        </w:rPr>
      </w:pPr>
      <w:r>
        <w:rPr>
          <w:rFonts w:cs="Tahoma"/>
          <w:lang w:val="cs-CZ"/>
        </w:rPr>
        <w:lastRenderedPageBreak/>
        <w:t>9.6</w:t>
      </w:r>
      <w:r>
        <w:rPr>
          <w:rFonts w:cs="Tahoma"/>
          <w:lang w:val="cs-CZ"/>
        </w:rPr>
        <w:tab/>
      </w:r>
      <w:r w:rsidR="00F10B01" w:rsidRPr="0017305F">
        <w:rPr>
          <w:rFonts w:cs="Tahoma"/>
          <w:lang w:val="cs-CZ"/>
        </w:rPr>
        <w:t xml:space="preserve">Zájemce podpisem těchto Podmínek stvrzuje, že se seznámil s jejich zněním </w:t>
      </w:r>
      <w:r w:rsidR="00F10B01" w:rsidRPr="001D2175">
        <w:rPr>
          <w:rFonts w:cs="Tahoma"/>
          <w:lang w:val="cs-CZ"/>
        </w:rPr>
        <w:t xml:space="preserve">a </w:t>
      </w:r>
      <w:r w:rsidR="00F10B01" w:rsidRPr="0017305F">
        <w:rPr>
          <w:rFonts w:cs="Tahoma"/>
          <w:lang w:val="cs-CZ"/>
        </w:rPr>
        <w:t>souhlasí s</w:t>
      </w:r>
      <w:r w:rsidR="00F10B01" w:rsidRPr="001D2175">
        <w:rPr>
          <w:rFonts w:cs="Tahoma"/>
          <w:lang w:val="cs-CZ"/>
        </w:rPr>
        <w:t> nimi.</w:t>
      </w:r>
      <w:r w:rsidR="00F10B01" w:rsidRPr="004F3F5C">
        <w:rPr>
          <w:rFonts w:cs="Tahoma"/>
          <w:lang w:val="cs-CZ"/>
        </w:rPr>
        <w:t xml:space="preserve"> Ke svému podpisu je zájemce povinen uvést své jméno/svůj název, své rodné/identifikační číslo a své bydliště/sídlo.</w:t>
      </w:r>
    </w:p>
    <w:p w14:paraId="244C55FF" w14:textId="77777777" w:rsidR="0000098D" w:rsidRPr="0000098D" w:rsidRDefault="0000098D" w:rsidP="009C4A4C">
      <w:pPr>
        <w:pStyle w:val="Odstavecseseznamem"/>
        <w:rPr>
          <w:rFonts w:cs="Tahoma"/>
          <w:lang w:val="cs-CZ"/>
        </w:rPr>
      </w:pPr>
    </w:p>
    <w:p w14:paraId="1F8BCB44" w14:textId="77777777" w:rsidR="00D64940" w:rsidRPr="00800AE9" w:rsidRDefault="00D64940" w:rsidP="007C0BEF">
      <w:pPr>
        <w:tabs>
          <w:tab w:val="left" w:pos="-284"/>
          <w:tab w:val="left" w:pos="1080"/>
        </w:tabs>
        <w:spacing w:after="0"/>
        <w:ind w:right="-23"/>
        <w:jc w:val="both"/>
        <w:rPr>
          <w:rFonts w:cs="Tahoma"/>
          <w:lang w:val="cs-CZ"/>
        </w:rPr>
      </w:pPr>
    </w:p>
    <w:p w14:paraId="5101A8F3" w14:textId="77777777" w:rsidR="00D64940" w:rsidRPr="006E47E8" w:rsidRDefault="00D64940" w:rsidP="007C0BEF">
      <w:pPr>
        <w:tabs>
          <w:tab w:val="left" w:pos="-284"/>
          <w:tab w:val="left" w:pos="1080"/>
        </w:tabs>
        <w:spacing w:after="0"/>
        <w:ind w:right="-23"/>
        <w:jc w:val="both"/>
        <w:rPr>
          <w:rFonts w:cs="Tahoma"/>
          <w:lang w:val="cs-CZ"/>
        </w:rPr>
      </w:pPr>
    </w:p>
    <w:p w14:paraId="47BB436D" w14:textId="77777777" w:rsidR="00D64940" w:rsidRPr="00EF6897" w:rsidRDefault="00D64940" w:rsidP="007C0BEF">
      <w:pPr>
        <w:tabs>
          <w:tab w:val="left" w:pos="-284"/>
          <w:tab w:val="left" w:pos="1080"/>
        </w:tabs>
        <w:spacing w:after="0"/>
        <w:ind w:right="-23"/>
        <w:jc w:val="both"/>
        <w:rPr>
          <w:rFonts w:cs="Tahoma"/>
          <w:lang w:val="cs-CZ"/>
        </w:rPr>
      </w:pPr>
    </w:p>
    <w:p w14:paraId="76167B92" w14:textId="77777777" w:rsidR="00C7036E" w:rsidRPr="00EF6897" w:rsidRDefault="00D64940" w:rsidP="007C0BEF">
      <w:pPr>
        <w:tabs>
          <w:tab w:val="left" w:pos="-284"/>
          <w:tab w:val="left" w:pos="1080"/>
        </w:tabs>
        <w:spacing w:after="0"/>
        <w:ind w:right="-23"/>
        <w:jc w:val="both"/>
        <w:rPr>
          <w:rFonts w:cs="Tahoma"/>
          <w:lang w:val="cs-CZ"/>
        </w:rPr>
      </w:pPr>
      <w:r w:rsidRPr="00EF6897">
        <w:rPr>
          <w:rFonts w:cs="Tahoma"/>
          <w:lang w:val="cs-CZ"/>
        </w:rPr>
        <w:t>_______________________</w:t>
      </w:r>
    </w:p>
    <w:p w14:paraId="578F7B1C" w14:textId="77777777" w:rsidR="00D64940" w:rsidRPr="00A93064" w:rsidRDefault="00D64940" w:rsidP="007C0BEF">
      <w:pPr>
        <w:tabs>
          <w:tab w:val="left" w:pos="-284"/>
          <w:tab w:val="left" w:pos="1080"/>
        </w:tabs>
        <w:spacing w:after="0"/>
        <w:ind w:right="-23"/>
        <w:jc w:val="both"/>
        <w:rPr>
          <w:rFonts w:cs="Tahoma"/>
          <w:lang w:val="cs-CZ"/>
        </w:rPr>
      </w:pPr>
      <w:r w:rsidRPr="00A93064">
        <w:rPr>
          <w:rFonts w:cs="Tahoma"/>
          <w:lang w:val="cs-CZ"/>
        </w:rPr>
        <w:t>Vyhlašovatel</w:t>
      </w:r>
    </w:p>
    <w:p w14:paraId="3672D0BE" w14:textId="77777777" w:rsidR="005B2BC9" w:rsidRPr="004F1C02" w:rsidRDefault="00D64940" w:rsidP="007C0BEF">
      <w:pPr>
        <w:tabs>
          <w:tab w:val="left" w:pos="-284"/>
          <w:tab w:val="left" w:pos="1080"/>
        </w:tabs>
        <w:spacing w:after="0"/>
        <w:ind w:right="-23"/>
        <w:jc w:val="both"/>
        <w:rPr>
          <w:rFonts w:cs="Tahoma"/>
          <w:lang w:val="cs-CZ"/>
        </w:rPr>
      </w:pPr>
      <w:r w:rsidRPr="004F1C02">
        <w:rPr>
          <w:rFonts w:cs="Tahoma"/>
          <w:lang w:val="cs-CZ"/>
        </w:rPr>
        <w:t>GAUTE, a.s.</w:t>
      </w:r>
    </w:p>
    <w:p w14:paraId="6DBECE41" w14:textId="77777777" w:rsidR="00F06852" w:rsidRPr="00EF6897" w:rsidRDefault="00F06852" w:rsidP="007C0BEF">
      <w:pPr>
        <w:tabs>
          <w:tab w:val="left" w:pos="0"/>
          <w:tab w:val="left" w:pos="1080"/>
        </w:tabs>
        <w:spacing w:after="0"/>
        <w:ind w:right="-23"/>
        <w:jc w:val="center"/>
        <w:rPr>
          <w:rFonts w:cs="Tahoma"/>
          <w:lang w:val="cs-CZ"/>
        </w:rPr>
      </w:pPr>
    </w:p>
    <w:p w14:paraId="4BFB8D85" w14:textId="77777777" w:rsidR="00F06852" w:rsidRPr="00EF6897" w:rsidRDefault="0013354B" w:rsidP="007C0BEF">
      <w:pPr>
        <w:pStyle w:val="Zkladntext3"/>
        <w:spacing w:line="276" w:lineRule="auto"/>
        <w:ind w:right="-23"/>
        <w:rPr>
          <w:rFonts w:eastAsia="Calibri"/>
          <w:color w:val="000000" w:themeColor="text1"/>
        </w:rPr>
      </w:pPr>
      <w:r w:rsidRPr="00EF6897">
        <w:rPr>
          <w:rFonts w:asciiTheme="minorHAnsi" w:hAnsiTheme="minorHAnsi"/>
          <w:color w:val="000000" w:themeColor="text1"/>
          <w:sz w:val="22"/>
          <w:szCs w:val="22"/>
        </w:rPr>
        <w:t xml:space="preserve">          </w:t>
      </w:r>
    </w:p>
    <w:p w14:paraId="0C71158A" w14:textId="77777777" w:rsidR="00F06852" w:rsidRPr="000C7823" w:rsidRDefault="00F06852" w:rsidP="007C0BEF">
      <w:pPr>
        <w:tabs>
          <w:tab w:val="left" w:pos="6190"/>
        </w:tabs>
        <w:spacing w:after="0"/>
        <w:ind w:right="-23"/>
        <w:jc w:val="both"/>
        <w:rPr>
          <w:rFonts w:eastAsia="Calibri" w:cs="Times New Roman"/>
          <w:color w:val="000000" w:themeColor="text1"/>
          <w:lang w:val="cs-CZ"/>
        </w:rPr>
      </w:pPr>
    </w:p>
    <w:p w14:paraId="69540A06" w14:textId="77777777" w:rsidR="00CD629E" w:rsidRPr="000C7823" w:rsidRDefault="00CD629E" w:rsidP="007C0BEF">
      <w:pPr>
        <w:tabs>
          <w:tab w:val="left" w:pos="6190"/>
        </w:tabs>
        <w:spacing w:after="0"/>
        <w:ind w:right="-23"/>
        <w:jc w:val="both"/>
        <w:rPr>
          <w:rFonts w:eastAsia="Calibri" w:cs="Times New Roman"/>
          <w:color w:val="000000" w:themeColor="text1"/>
          <w:lang w:val="cs-CZ"/>
        </w:rPr>
      </w:pPr>
    </w:p>
    <w:p w14:paraId="58117F8A" w14:textId="77777777" w:rsidR="00CD629E" w:rsidRPr="000C7823" w:rsidRDefault="00330F72" w:rsidP="007C0BEF">
      <w:pPr>
        <w:tabs>
          <w:tab w:val="left" w:pos="6190"/>
        </w:tabs>
        <w:spacing w:after="0"/>
        <w:ind w:right="-23"/>
        <w:jc w:val="both"/>
        <w:rPr>
          <w:rFonts w:eastAsia="Calibri" w:cs="Times New Roman"/>
          <w:color w:val="000000" w:themeColor="text1"/>
          <w:lang w:val="cs-CZ"/>
        </w:rPr>
      </w:pPr>
      <w:r w:rsidRPr="000C7823">
        <w:rPr>
          <w:rFonts w:eastAsia="Calibri" w:cs="Times New Roman"/>
          <w:color w:val="000000" w:themeColor="text1"/>
          <w:lang w:val="cs-CZ"/>
        </w:rPr>
        <w:t>_______________________</w:t>
      </w:r>
      <w:r w:rsidRPr="000C7823">
        <w:rPr>
          <w:rFonts w:eastAsia="Calibri" w:cs="Times New Roman"/>
          <w:color w:val="000000" w:themeColor="text1"/>
          <w:lang w:val="cs-CZ"/>
        </w:rPr>
        <w:tab/>
        <w:t>_______________________</w:t>
      </w:r>
    </w:p>
    <w:p w14:paraId="3256B889" w14:textId="77777777" w:rsidR="00D64940" w:rsidRPr="000C7823" w:rsidRDefault="00D64940" w:rsidP="007C0BEF">
      <w:pPr>
        <w:tabs>
          <w:tab w:val="left" w:pos="6190"/>
        </w:tabs>
        <w:spacing w:after="0"/>
        <w:ind w:right="-23"/>
        <w:jc w:val="both"/>
        <w:rPr>
          <w:rStyle w:val="Standard"/>
          <w:color w:val="000000" w:themeColor="text1"/>
          <w:lang w:val="cs-CZ"/>
        </w:rPr>
      </w:pPr>
      <w:r w:rsidRPr="000C7823">
        <w:rPr>
          <w:rStyle w:val="Standard"/>
          <w:color w:val="000000" w:themeColor="text1"/>
          <w:lang w:val="cs-CZ"/>
        </w:rPr>
        <w:t>Prodávající</w:t>
      </w:r>
      <w:r w:rsidR="00F10B01">
        <w:rPr>
          <w:rStyle w:val="Standard"/>
          <w:color w:val="000000" w:themeColor="text1"/>
          <w:lang w:val="cs-CZ"/>
        </w:rPr>
        <w:tab/>
      </w:r>
      <w:r w:rsidR="00F10B01" w:rsidRPr="000C7823">
        <w:rPr>
          <w:rStyle w:val="Standard"/>
          <w:color w:val="000000" w:themeColor="text1"/>
          <w:lang w:val="cs-CZ"/>
        </w:rPr>
        <w:t>Zájemce</w:t>
      </w:r>
    </w:p>
    <w:p w14:paraId="43F22CB9" w14:textId="77777777" w:rsidR="00F10B01" w:rsidRPr="009C4A4C" w:rsidRDefault="009C6BF2" w:rsidP="007C0BEF">
      <w:pPr>
        <w:tabs>
          <w:tab w:val="left" w:pos="6190"/>
        </w:tabs>
        <w:spacing w:after="0"/>
        <w:ind w:right="-23"/>
        <w:jc w:val="both"/>
        <w:rPr>
          <w:color w:val="000000" w:themeColor="text1"/>
          <w:lang w:val="cs-CZ"/>
        </w:rPr>
      </w:pPr>
      <w:r w:rsidRPr="000C7823">
        <w:rPr>
          <w:rStyle w:val="Standard"/>
          <w:color w:val="000000" w:themeColor="text1"/>
          <w:lang w:val="cs-CZ"/>
        </w:rPr>
        <w:t>AB</w:t>
      </w:r>
      <w:r w:rsidR="0013354B" w:rsidRPr="000C7823">
        <w:rPr>
          <w:rStyle w:val="Standard"/>
          <w:color w:val="000000" w:themeColor="text1"/>
          <w:lang w:val="cs-CZ"/>
        </w:rPr>
        <w:t xml:space="preserve"> insolvence v.o.s.</w:t>
      </w:r>
      <w:r w:rsidR="00330F72" w:rsidRPr="000C7823">
        <w:rPr>
          <w:rStyle w:val="Standard"/>
          <w:color w:val="000000" w:themeColor="text1"/>
          <w:lang w:val="cs-CZ"/>
        </w:rPr>
        <w:tab/>
      </w:r>
      <w:r w:rsidR="00F10B01">
        <w:rPr>
          <w:rStyle w:val="Standard"/>
          <w:color w:val="000000" w:themeColor="text1"/>
          <w:lang w:val="cs-CZ"/>
        </w:rPr>
        <w:t>Jméno/Název:</w:t>
      </w:r>
    </w:p>
    <w:p w14:paraId="3CAA7D97" w14:textId="77777777" w:rsidR="00CD629E" w:rsidRPr="000C7823" w:rsidRDefault="0013354B" w:rsidP="007C0BEF">
      <w:pPr>
        <w:tabs>
          <w:tab w:val="left" w:pos="6190"/>
        </w:tabs>
        <w:spacing w:after="0"/>
        <w:ind w:right="-23"/>
        <w:jc w:val="both"/>
        <w:rPr>
          <w:rFonts w:eastAsia="Calibri" w:cs="Times New Roman"/>
          <w:color w:val="000000" w:themeColor="text1"/>
          <w:lang w:val="cs-CZ"/>
        </w:rPr>
      </w:pPr>
      <w:r w:rsidRPr="000C7823">
        <w:rPr>
          <w:rFonts w:eastAsia="Calibri" w:cs="Times New Roman"/>
          <w:color w:val="000000" w:themeColor="text1"/>
          <w:lang w:val="cs-CZ"/>
        </w:rPr>
        <w:t>insolvenční správce</w:t>
      </w:r>
      <w:r w:rsidR="00CD629E" w:rsidRPr="000C7823">
        <w:rPr>
          <w:rFonts w:eastAsia="Calibri" w:cs="Times New Roman"/>
          <w:color w:val="000000" w:themeColor="text1"/>
          <w:lang w:val="cs-CZ"/>
        </w:rPr>
        <w:t xml:space="preserve"> </w:t>
      </w:r>
      <w:r w:rsidR="00F10B01">
        <w:rPr>
          <w:rFonts w:eastAsia="Calibri" w:cs="Times New Roman"/>
          <w:color w:val="000000" w:themeColor="text1"/>
          <w:lang w:val="cs-CZ"/>
        </w:rPr>
        <w:tab/>
        <w:t xml:space="preserve">r.č./IČ: </w:t>
      </w:r>
    </w:p>
    <w:p w14:paraId="73A0CF29" w14:textId="77777777" w:rsidR="00D802E9" w:rsidRPr="000C7823" w:rsidRDefault="00CD629E" w:rsidP="007C0BEF">
      <w:pPr>
        <w:tabs>
          <w:tab w:val="left" w:pos="6190"/>
        </w:tabs>
        <w:spacing w:after="0"/>
        <w:ind w:right="-23"/>
        <w:jc w:val="both"/>
        <w:rPr>
          <w:rFonts w:eastAsia="Calibri" w:cs="Times New Roman"/>
          <w:color w:val="000000" w:themeColor="text1"/>
          <w:lang w:val="cs-CZ"/>
        </w:rPr>
      </w:pPr>
      <w:r w:rsidRPr="000C7823">
        <w:rPr>
          <w:rFonts w:eastAsia="Calibri" w:cs="Times New Roman"/>
          <w:color w:val="000000" w:themeColor="text1"/>
          <w:lang w:val="cs-CZ"/>
        </w:rPr>
        <w:t>dlužníka</w:t>
      </w:r>
      <w:r w:rsidR="0013354B" w:rsidRPr="000C7823">
        <w:rPr>
          <w:rFonts w:eastAsia="Calibri" w:cs="Times New Roman"/>
          <w:color w:val="000000" w:themeColor="text1"/>
          <w:lang w:val="cs-CZ"/>
        </w:rPr>
        <w:t xml:space="preserve"> </w:t>
      </w:r>
      <w:r w:rsidR="00D64940" w:rsidRPr="000C7823">
        <w:rPr>
          <w:rFonts w:eastAsia="Calibri" w:cs="Times New Roman"/>
          <w:color w:val="000000" w:themeColor="text1"/>
          <w:lang w:val="cs-CZ"/>
        </w:rPr>
        <w:t>VAN VLIET TRUCKS TRADE s.r.o.</w:t>
      </w:r>
      <w:r w:rsidR="00F10B01">
        <w:rPr>
          <w:rFonts w:eastAsia="Calibri" w:cs="Times New Roman"/>
          <w:color w:val="000000" w:themeColor="text1"/>
          <w:lang w:val="cs-CZ"/>
        </w:rPr>
        <w:tab/>
        <w:t>bydliště/sídlo:</w:t>
      </w:r>
    </w:p>
    <w:sectPr w:rsidR="00D802E9" w:rsidRPr="000C7823" w:rsidSect="008916BB">
      <w:footerReference w:type="default" r:id="rId13"/>
      <w:headerReference w:type="first" r:id="rId14"/>
      <w:footerReference w:type="first" r:id="rId15"/>
      <w:pgSz w:w="11907" w:h="16839" w:code="9"/>
      <w:pgMar w:top="1843" w:right="1440" w:bottom="170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BDA2EA" w14:textId="77777777" w:rsidR="00ED1210" w:rsidRDefault="00ED1210" w:rsidP="006564B2">
      <w:r>
        <w:separator/>
      </w:r>
    </w:p>
  </w:endnote>
  <w:endnote w:type="continuationSeparator" w:id="0">
    <w:p w14:paraId="38A92720" w14:textId="77777777" w:rsidR="00ED1210" w:rsidRDefault="00ED1210" w:rsidP="00656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BFD57C" w14:textId="63FC248B" w:rsidR="00ED1210" w:rsidRPr="008916BB" w:rsidRDefault="00ED1210" w:rsidP="008916BB">
    <w:pPr>
      <w:pStyle w:val="Zpat"/>
      <w:rPr>
        <w:rFonts w:ascii="Arial" w:hAnsi="Arial" w:cs="Arial"/>
        <w:color w:val="000000" w:themeColor="text1"/>
        <w:w w:val="90"/>
        <w:sz w:val="16"/>
        <w:szCs w:val="14"/>
      </w:rPr>
    </w:pPr>
    <w:r w:rsidRPr="00AB1400">
      <w:rPr>
        <w:rFonts w:ascii="Arial" w:hAnsi="Arial" w:cs="Arial"/>
        <w:color w:val="4F6228" w:themeColor="accent3" w:themeShade="80"/>
        <w:w w:val="90"/>
        <w:sz w:val="14"/>
        <w:szCs w:val="14"/>
      </w:rPr>
      <w:tab/>
    </w:r>
    <w:r w:rsidRPr="008916BB">
      <w:rPr>
        <w:rFonts w:ascii="Arial" w:hAnsi="Arial" w:cs="Arial"/>
        <w:color w:val="000000" w:themeColor="text1"/>
        <w:w w:val="90"/>
        <w:sz w:val="16"/>
        <w:szCs w:val="14"/>
      </w:rPr>
      <w:t xml:space="preserve">Strana </w:t>
    </w:r>
    <w:r w:rsidR="009D3290" w:rsidRPr="008916BB">
      <w:rPr>
        <w:rFonts w:ascii="Arial" w:hAnsi="Arial" w:cs="Arial"/>
        <w:color w:val="000000" w:themeColor="text1"/>
        <w:w w:val="90"/>
        <w:sz w:val="16"/>
        <w:szCs w:val="14"/>
      </w:rPr>
      <w:fldChar w:fldCharType="begin"/>
    </w:r>
    <w:r w:rsidRPr="008916BB">
      <w:rPr>
        <w:rFonts w:ascii="Arial" w:hAnsi="Arial" w:cs="Arial"/>
        <w:color w:val="000000" w:themeColor="text1"/>
        <w:w w:val="90"/>
        <w:sz w:val="16"/>
        <w:szCs w:val="14"/>
      </w:rPr>
      <w:instrText xml:space="preserve"> PAGE   \* MERGEFORMAT </w:instrText>
    </w:r>
    <w:r w:rsidR="009D3290" w:rsidRPr="008916BB">
      <w:rPr>
        <w:rFonts w:ascii="Arial" w:hAnsi="Arial" w:cs="Arial"/>
        <w:color w:val="000000" w:themeColor="text1"/>
        <w:w w:val="90"/>
        <w:sz w:val="16"/>
        <w:szCs w:val="14"/>
      </w:rPr>
      <w:fldChar w:fldCharType="separate"/>
    </w:r>
    <w:r w:rsidR="001D4A8E">
      <w:rPr>
        <w:rFonts w:ascii="Arial" w:hAnsi="Arial" w:cs="Arial"/>
        <w:noProof/>
        <w:color w:val="000000" w:themeColor="text1"/>
        <w:w w:val="90"/>
        <w:sz w:val="16"/>
        <w:szCs w:val="14"/>
      </w:rPr>
      <w:t>14</w:t>
    </w:r>
    <w:r w:rsidR="009D3290" w:rsidRPr="008916BB">
      <w:rPr>
        <w:rFonts w:ascii="Arial" w:hAnsi="Arial" w:cs="Arial"/>
        <w:color w:val="000000" w:themeColor="text1"/>
        <w:w w:val="90"/>
        <w:sz w:val="16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1374B" w14:textId="77777777" w:rsidR="00ED1210" w:rsidRPr="004F727F" w:rsidRDefault="001D4A8E">
    <w:pPr>
      <w:pStyle w:val="Zpat"/>
      <w:rPr>
        <w:color w:val="FFFFFF" w:themeColor="background1"/>
      </w:rPr>
    </w:pPr>
    <w:r>
      <w:rPr>
        <w:noProof/>
        <w:color w:val="FFFFFF" w:themeColor="background1"/>
        <w:lang w:eastAsia="cs-CZ" w:bidi="ar-SA"/>
      </w:rPr>
      <w:pict w14:anchorId="21713EC0">
        <v:shapetype id="_x0000_t202" coordsize="21600,21600" o:spt="202" path="m,l,21600r21600,l21600,xe">
          <v:stroke joinstyle="miter"/>
          <v:path gradientshapeok="t" o:connecttype="rect"/>
        </v:shapetype>
        <v:shape id="Text Box 21" o:spid="_x0000_s2049" type="#_x0000_t202" style="position:absolute;margin-left:-28.45pt;margin-top:5.25pt;width:393.85pt;height:17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" filled="f" stroked="f">
          <v:textbox>
            <w:txbxContent>
              <w:p w14:paraId="485BF309" w14:textId="77777777" w:rsidR="00ED1210" w:rsidRPr="004F727F" w:rsidRDefault="00ED1210" w:rsidP="00842DD4">
                <w:pPr>
                  <w:widowControl w:val="0"/>
                  <w:spacing w:line="220" w:lineRule="exact"/>
                  <w:rPr>
                    <w:rFonts w:ascii="Arial" w:hAnsi="Arial" w:cs="Arial"/>
                    <w:b/>
                    <w:bCs/>
                    <w:color w:val="FFFFFF"/>
                    <w:w w:val="90"/>
                    <w:sz w:val="14"/>
                    <w:szCs w:val="14"/>
                    <w:lang w:val="cs-CZ"/>
                  </w:rPr>
                </w:pPr>
                <w:r w:rsidRPr="004F727F">
                  <w:rPr>
                    <w:rFonts w:ascii="Arial" w:hAnsi="Arial" w:cs="Arial"/>
                    <w:b/>
                    <w:bCs/>
                    <w:color w:val="FFFFFF"/>
                    <w:w w:val="90"/>
                    <w:sz w:val="14"/>
                    <w:szCs w:val="14"/>
                    <w:lang w:val="cs-CZ"/>
                  </w:rPr>
                  <w:t>IČ: 24738115, společnost zapsaná v obchodním rejstříku vedeném Městským soudem v Praze, oddíl A, vložka 73447</w:t>
                </w:r>
              </w:p>
              <w:p w14:paraId="0A877EE8" w14:textId="77777777" w:rsidR="00ED1210" w:rsidRPr="004F727F" w:rsidRDefault="00ED1210">
                <w:pPr>
                  <w:rPr>
                    <w:color w:val="FFFFFF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D9187B" w14:textId="77777777" w:rsidR="00ED1210" w:rsidRDefault="00ED1210" w:rsidP="006564B2">
      <w:r>
        <w:separator/>
      </w:r>
    </w:p>
  </w:footnote>
  <w:footnote w:type="continuationSeparator" w:id="0">
    <w:p w14:paraId="09622EF2" w14:textId="77777777" w:rsidR="00ED1210" w:rsidRDefault="00ED1210" w:rsidP="00656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0B827" w14:textId="77777777" w:rsidR="00ED1210" w:rsidRDefault="001D4A8E">
    <w:pPr>
      <w:pStyle w:val="Zhlav"/>
    </w:pPr>
    <w:r>
      <w:rPr>
        <w:noProof/>
        <w:lang w:val="cs-CZ" w:eastAsia="cs-CZ"/>
      </w:rPr>
      <w:pict w14:anchorId="6075C772">
        <v:shapetype id="_x0000_t202" coordsize="21600,21600" o:spt="202" path="m,l,21600r21600,l21600,xe">
          <v:stroke joinstyle="miter"/>
          <v:path gradientshapeok="t" o:connecttype="rect"/>
        </v:shapetype>
        <v:shape id="Text Box 12" o:spid="_x0000_s2050" type="#_x0000_t202" style="position:absolute;margin-left:43.55pt;margin-top:43.4pt;width:265.65pt;height:61.85pt;z-index:-25165977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" filled="f" fillcolor="#fffaf6" stroked="f" strokecolor="#212120" insetpen="t">
          <v:textbox inset="2.88pt,2.88pt,2.88pt,2.88pt">
            <w:txbxContent>
              <w:p w14:paraId="10811987" w14:textId="77777777" w:rsidR="00ED1210" w:rsidRPr="009C576B" w:rsidRDefault="00ED1210" w:rsidP="004F727F">
                <w:pPr>
                  <w:widowControl w:val="0"/>
                  <w:spacing w:line="400" w:lineRule="exact"/>
                  <w:rPr>
                    <w:rFonts w:ascii="Arial" w:hAnsi="Arial" w:cs="Arial"/>
                    <w:b/>
                    <w:color w:val="2E3640"/>
                    <w:w w:val="90"/>
                    <w:sz w:val="32"/>
                    <w:szCs w:val="32"/>
                    <w:lang w:val="cs-CZ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73E1E"/>
    <w:multiLevelType w:val="hybridMultilevel"/>
    <w:tmpl w:val="462C9904"/>
    <w:lvl w:ilvl="0" w:tplc="7A3272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9ED7817"/>
    <w:multiLevelType w:val="hybridMultilevel"/>
    <w:tmpl w:val="ADC00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30313"/>
    <w:multiLevelType w:val="multilevel"/>
    <w:tmpl w:val="2E167E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8A7490"/>
    <w:multiLevelType w:val="hybridMultilevel"/>
    <w:tmpl w:val="A58EDB38"/>
    <w:lvl w:ilvl="0" w:tplc="1E2AB01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C1D6D28"/>
    <w:multiLevelType w:val="hybridMultilevel"/>
    <w:tmpl w:val="58121AD0"/>
    <w:lvl w:ilvl="0" w:tplc="BFFC9A64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15940E63"/>
    <w:multiLevelType w:val="hybridMultilevel"/>
    <w:tmpl w:val="462C9904"/>
    <w:lvl w:ilvl="0" w:tplc="7A3272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1AC35D1D"/>
    <w:multiLevelType w:val="hybridMultilevel"/>
    <w:tmpl w:val="BC4680E2"/>
    <w:lvl w:ilvl="0" w:tplc="7A32723C">
      <w:start w:val="1"/>
      <w:numFmt w:val="decimal"/>
      <w:lvlText w:val="%1."/>
      <w:lvlJc w:val="left"/>
      <w:pPr>
        <w:ind w:left="5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6" w:hanging="360"/>
      </w:pPr>
    </w:lvl>
    <w:lvl w:ilvl="2" w:tplc="0405001B" w:tentative="1">
      <w:start w:val="1"/>
      <w:numFmt w:val="lowerRoman"/>
      <w:lvlText w:val="%3."/>
      <w:lvlJc w:val="right"/>
      <w:pPr>
        <w:ind w:left="2596" w:hanging="180"/>
      </w:pPr>
    </w:lvl>
    <w:lvl w:ilvl="3" w:tplc="0405000F" w:tentative="1">
      <w:start w:val="1"/>
      <w:numFmt w:val="decimal"/>
      <w:lvlText w:val="%4."/>
      <w:lvlJc w:val="left"/>
      <w:pPr>
        <w:ind w:left="3316" w:hanging="360"/>
      </w:pPr>
    </w:lvl>
    <w:lvl w:ilvl="4" w:tplc="04050019" w:tentative="1">
      <w:start w:val="1"/>
      <w:numFmt w:val="lowerLetter"/>
      <w:lvlText w:val="%5."/>
      <w:lvlJc w:val="left"/>
      <w:pPr>
        <w:ind w:left="4036" w:hanging="360"/>
      </w:pPr>
    </w:lvl>
    <w:lvl w:ilvl="5" w:tplc="0405001B" w:tentative="1">
      <w:start w:val="1"/>
      <w:numFmt w:val="lowerRoman"/>
      <w:lvlText w:val="%6."/>
      <w:lvlJc w:val="right"/>
      <w:pPr>
        <w:ind w:left="4756" w:hanging="180"/>
      </w:pPr>
    </w:lvl>
    <w:lvl w:ilvl="6" w:tplc="0405000F" w:tentative="1">
      <w:start w:val="1"/>
      <w:numFmt w:val="decimal"/>
      <w:lvlText w:val="%7."/>
      <w:lvlJc w:val="left"/>
      <w:pPr>
        <w:ind w:left="5476" w:hanging="360"/>
      </w:pPr>
    </w:lvl>
    <w:lvl w:ilvl="7" w:tplc="04050019" w:tentative="1">
      <w:start w:val="1"/>
      <w:numFmt w:val="lowerLetter"/>
      <w:lvlText w:val="%8."/>
      <w:lvlJc w:val="left"/>
      <w:pPr>
        <w:ind w:left="6196" w:hanging="360"/>
      </w:pPr>
    </w:lvl>
    <w:lvl w:ilvl="8" w:tplc="040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7" w15:restartNumberingAfterBreak="0">
    <w:nsid w:val="1CED6C0C"/>
    <w:multiLevelType w:val="hybridMultilevel"/>
    <w:tmpl w:val="EE387898"/>
    <w:lvl w:ilvl="0" w:tplc="E4F65A1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201464A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29036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B32531A"/>
    <w:multiLevelType w:val="multilevel"/>
    <w:tmpl w:val="CD34C6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CAA246B"/>
    <w:multiLevelType w:val="hybridMultilevel"/>
    <w:tmpl w:val="B43CE9E6"/>
    <w:lvl w:ilvl="0" w:tplc="E4F65A1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2D1F3709"/>
    <w:multiLevelType w:val="hybridMultilevel"/>
    <w:tmpl w:val="19762A18"/>
    <w:lvl w:ilvl="0" w:tplc="526A2F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2DF95432"/>
    <w:multiLevelType w:val="hybridMultilevel"/>
    <w:tmpl w:val="701EB880"/>
    <w:lvl w:ilvl="0" w:tplc="A8CC2C1A">
      <w:start w:val="1"/>
      <w:numFmt w:val="lowerLetter"/>
      <w:lvlText w:val="%1)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2FC5586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1096510"/>
    <w:multiLevelType w:val="hybridMultilevel"/>
    <w:tmpl w:val="BE740506"/>
    <w:lvl w:ilvl="0" w:tplc="59EC49D2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831EB"/>
    <w:multiLevelType w:val="hybridMultilevel"/>
    <w:tmpl w:val="8AD6C79E"/>
    <w:lvl w:ilvl="0" w:tplc="7A32723C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1E35504"/>
    <w:multiLevelType w:val="hybridMultilevel"/>
    <w:tmpl w:val="91F298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24807AD"/>
    <w:multiLevelType w:val="hybridMultilevel"/>
    <w:tmpl w:val="71C4D1C6"/>
    <w:lvl w:ilvl="0" w:tplc="7A32723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 w15:restartNumberingAfterBreak="0">
    <w:nsid w:val="428350F8"/>
    <w:multiLevelType w:val="hybridMultilevel"/>
    <w:tmpl w:val="168EBC6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920D82"/>
    <w:multiLevelType w:val="hybridMultilevel"/>
    <w:tmpl w:val="857A3590"/>
    <w:lvl w:ilvl="0" w:tplc="A2C4A0A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42AD23E3"/>
    <w:multiLevelType w:val="hybridMultilevel"/>
    <w:tmpl w:val="3F2A898E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44FD66CD"/>
    <w:multiLevelType w:val="hybridMultilevel"/>
    <w:tmpl w:val="27E4988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3" w15:restartNumberingAfterBreak="0">
    <w:nsid w:val="4879049B"/>
    <w:multiLevelType w:val="hybridMultilevel"/>
    <w:tmpl w:val="99527F6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622C0"/>
    <w:multiLevelType w:val="hybridMultilevel"/>
    <w:tmpl w:val="D8F6E8E8"/>
    <w:lvl w:ilvl="0" w:tplc="7F6CE528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5" w15:restartNumberingAfterBreak="0">
    <w:nsid w:val="4FB62F48"/>
    <w:multiLevelType w:val="singleLevel"/>
    <w:tmpl w:val="7D9098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6" w15:restartNumberingAfterBreak="0">
    <w:nsid w:val="512E0D61"/>
    <w:multiLevelType w:val="hybridMultilevel"/>
    <w:tmpl w:val="4984A682"/>
    <w:lvl w:ilvl="0" w:tplc="2BAE3B10">
      <w:start w:val="1"/>
      <w:numFmt w:val="lowerLetter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7" w15:restartNumberingAfterBreak="0">
    <w:nsid w:val="52000A4F"/>
    <w:multiLevelType w:val="hybridMultilevel"/>
    <w:tmpl w:val="3AF41C66"/>
    <w:lvl w:ilvl="0" w:tplc="7A32723C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2862B55"/>
    <w:multiLevelType w:val="hybridMultilevel"/>
    <w:tmpl w:val="4F1A10A8"/>
    <w:lvl w:ilvl="0" w:tplc="7A32723C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54EA5D04"/>
    <w:multiLevelType w:val="hybridMultilevel"/>
    <w:tmpl w:val="75162A5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921CD1"/>
    <w:multiLevelType w:val="hybridMultilevel"/>
    <w:tmpl w:val="0AB8AEE6"/>
    <w:lvl w:ilvl="0" w:tplc="04050017">
      <w:start w:val="1"/>
      <w:numFmt w:val="lowerLetter"/>
      <w:lvlText w:val="%1)"/>
      <w:lvlJc w:val="left"/>
      <w:pPr>
        <w:ind w:left="1512" w:hanging="360"/>
      </w:p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1" w15:restartNumberingAfterBreak="0">
    <w:nsid w:val="5B3015B0"/>
    <w:multiLevelType w:val="hybridMultilevel"/>
    <w:tmpl w:val="8CCE36B0"/>
    <w:lvl w:ilvl="0" w:tplc="F86E23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CB4F77"/>
    <w:multiLevelType w:val="multilevel"/>
    <w:tmpl w:val="81306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A85FE1"/>
    <w:multiLevelType w:val="hybridMultilevel"/>
    <w:tmpl w:val="EAB4BE20"/>
    <w:lvl w:ilvl="0" w:tplc="7A32723C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5EB04A8C"/>
    <w:multiLevelType w:val="hybridMultilevel"/>
    <w:tmpl w:val="F5BE04B0"/>
    <w:lvl w:ilvl="0" w:tplc="5E08EB34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5" w15:restartNumberingAfterBreak="0">
    <w:nsid w:val="625E76DA"/>
    <w:multiLevelType w:val="hybridMultilevel"/>
    <w:tmpl w:val="016261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4E5628B"/>
    <w:multiLevelType w:val="hybridMultilevel"/>
    <w:tmpl w:val="15BC1BE8"/>
    <w:lvl w:ilvl="0" w:tplc="3A901DDE">
      <w:start w:val="1"/>
      <w:numFmt w:val="bullet"/>
      <w:lvlText w:val="-"/>
      <w:lvlJc w:val="left"/>
      <w:pPr>
        <w:ind w:left="114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6D82B8F"/>
    <w:multiLevelType w:val="hybridMultilevel"/>
    <w:tmpl w:val="89BA20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2D6F9B"/>
    <w:multiLevelType w:val="hybridMultilevel"/>
    <w:tmpl w:val="EB9C67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7F27028"/>
    <w:multiLevelType w:val="hybridMultilevel"/>
    <w:tmpl w:val="1DEC5166"/>
    <w:lvl w:ilvl="0" w:tplc="7A32723C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692A2CF1"/>
    <w:multiLevelType w:val="hybridMultilevel"/>
    <w:tmpl w:val="C834F816"/>
    <w:lvl w:ilvl="0" w:tplc="5E08EB34">
      <w:start w:val="1"/>
      <w:numFmt w:val="decimal"/>
      <w:lvlText w:val="%1."/>
      <w:lvlJc w:val="left"/>
      <w:pPr>
        <w:ind w:left="-20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1" w15:restartNumberingAfterBreak="0">
    <w:nsid w:val="6EE46EA9"/>
    <w:multiLevelType w:val="hybridMultilevel"/>
    <w:tmpl w:val="A58EDB38"/>
    <w:lvl w:ilvl="0" w:tplc="1E2AB01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2" w15:restartNumberingAfterBreak="0">
    <w:nsid w:val="70E000EC"/>
    <w:multiLevelType w:val="hybridMultilevel"/>
    <w:tmpl w:val="0A3C1F72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3" w15:restartNumberingAfterBreak="0">
    <w:nsid w:val="717D1CEA"/>
    <w:multiLevelType w:val="hybridMultilevel"/>
    <w:tmpl w:val="0AB8AEE6"/>
    <w:lvl w:ilvl="0" w:tplc="04050017">
      <w:start w:val="1"/>
      <w:numFmt w:val="lowerLetter"/>
      <w:lvlText w:val="%1)"/>
      <w:lvlJc w:val="left"/>
      <w:pPr>
        <w:ind w:left="1512" w:hanging="360"/>
      </w:p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4" w15:restartNumberingAfterBreak="0">
    <w:nsid w:val="71895456"/>
    <w:multiLevelType w:val="multilevel"/>
    <w:tmpl w:val="77FA2D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34F708A"/>
    <w:multiLevelType w:val="hybridMultilevel"/>
    <w:tmpl w:val="77963490"/>
    <w:lvl w:ilvl="0" w:tplc="04050005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6" w15:restartNumberingAfterBreak="0">
    <w:nsid w:val="73ED2362"/>
    <w:multiLevelType w:val="hybridMultilevel"/>
    <w:tmpl w:val="BE740506"/>
    <w:lvl w:ilvl="0" w:tplc="59EC49D2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964B5D"/>
    <w:multiLevelType w:val="multilevel"/>
    <w:tmpl w:val="6EE491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B4012FD"/>
    <w:multiLevelType w:val="hybridMultilevel"/>
    <w:tmpl w:val="BE740506"/>
    <w:lvl w:ilvl="0" w:tplc="59EC49D2">
      <w:start w:val="1"/>
      <w:numFmt w:val="lowerLetter"/>
      <w:lvlText w:val="%1)"/>
      <w:lvlJc w:val="left"/>
      <w:pPr>
        <w:ind w:left="15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37123D"/>
    <w:multiLevelType w:val="hybridMultilevel"/>
    <w:tmpl w:val="A58EDB38"/>
    <w:lvl w:ilvl="0" w:tplc="1E2AB01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0" w15:restartNumberingAfterBreak="0">
    <w:nsid w:val="7ECE7325"/>
    <w:multiLevelType w:val="hybridMultilevel"/>
    <w:tmpl w:val="4EE069DA"/>
    <w:lvl w:ilvl="0" w:tplc="0405000F">
      <w:start w:val="1"/>
      <w:numFmt w:val="decimal"/>
      <w:lvlText w:val="%1."/>
      <w:lvlJc w:val="left"/>
      <w:pPr>
        <w:ind w:left="436" w:hanging="360"/>
      </w:p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1" w15:restartNumberingAfterBreak="0">
    <w:nsid w:val="7F651D01"/>
    <w:multiLevelType w:val="hybridMultilevel"/>
    <w:tmpl w:val="A7887D02"/>
    <w:lvl w:ilvl="0" w:tplc="1E2AB014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38"/>
  </w:num>
  <w:num w:numId="2">
    <w:abstractNumId w:val="20"/>
  </w:num>
  <w:num w:numId="3">
    <w:abstractNumId w:val="31"/>
  </w:num>
  <w:num w:numId="4">
    <w:abstractNumId w:val="36"/>
  </w:num>
  <w:num w:numId="5">
    <w:abstractNumId w:val="29"/>
  </w:num>
  <w:num w:numId="6">
    <w:abstractNumId w:val="47"/>
  </w:num>
  <w:num w:numId="7">
    <w:abstractNumId w:val="44"/>
  </w:num>
  <w:num w:numId="8">
    <w:abstractNumId w:val="32"/>
  </w:num>
  <w:num w:numId="9">
    <w:abstractNumId w:val="14"/>
  </w:num>
  <w:num w:numId="10">
    <w:abstractNumId w:val="9"/>
  </w:num>
  <w:num w:numId="11">
    <w:abstractNumId w:val="26"/>
  </w:num>
  <w:num w:numId="12">
    <w:abstractNumId w:val="13"/>
  </w:num>
  <w:num w:numId="13">
    <w:abstractNumId w:val="25"/>
  </w:num>
  <w:num w:numId="14">
    <w:abstractNumId w:val="4"/>
  </w:num>
  <w:num w:numId="15">
    <w:abstractNumId w:val="41"/>
  </w:num>
  <w:num w:numId="16">
    <w:abstractNumId w:val="35"/>
  </w:num>
  <w:num w:numId="17">
    <w:abstractNumId w:val="22"/>
  </w:num>
  <w:num w:numId="18">
    <w:abstractNumId w:val="12"/>
  </w:num>
  <w:num w:numId="19">
    <w:abstractNumId w:val="17"/>
  </w:num>
  <w:num w:numId="20">
    <w:abstractNumId w:val="19"/>
  </w:num>
  <w:num w:numId="21">
    <w:abstractNumId w:val="11"/>
  </w:num>
  <w:num w:numId="22">
    <w:abstractNumId w:val="50"/>
  </w:num>
  <w:num w:numId="23">
    <w:abstractNumId w:val="5"/>
  </w:num>
  <w:num w:numId="24">
    <w:abstractNumId w:val="33"/>
  </w:num>
  <w:num w:numId="25">
    <w:abstractNumId w:val="6"/>
  </w:num>
  <w:num w:numId="26">
    <w:abstractNumId w:val="16"/>
  </w:num>
  <w:num w:numId="27">
    <w:abstractNumId w:val="18"/>
  </w:num>
  <w:num w:numId="28">
    <w:abstractNumId w:val="49"/>
  </w:num>
  <w:num w:numId="29">
    <w:abstractNumId w:val="51"/>
  </w:num>
  <w:num w:numId="30">
    <w:abstractNumId w:val="28"/>
  </w:num>
  <w:num w:numId="31">
    <w:abstractNumId w:val="39"/>
  </w:num>
  <w:num w:numId="32">
    <w:abstractNumId w:val="27"/>
  </w:num>
  <w:num w:numId="33">
    <w:abstractNumId w:val="34"/>
  </w:num>
  <w:num w:numId="34">
    <w:abstractNumId w:val="40"/>
  </w:num>
  <w:num w:numId="35">
    <w:abstractNumId w:val="7"/>
  </w:num>
  <w:num w:numId="36">
    <w:abstractNumId w:val="3"/>
  </w:num>
  <w:num w:numId="37">
    <w:abstractNumId w:val="37"/>
  </w:num>
  <w:num w:numId="38">
    <w:abstractNumId w:val="0"/>
  </w:num>
  <w:num w:numId="39">
    <w:abstractNumId w:val="2"/>
  </w:num>
  <w:num w:numId="40">
    <w:abstractNumId w:val="8"/>
  </w:num>
  <w:num w:numId="41">
    <w:abstractNumId w:val="43"/>
  </w:num>
  <w:num w:numId="42">
    <w:abstractNumId w:val="24"/>
  </w:num>
  <w:num w:numId="43">
    <w:abstractNumId w:val="30"/>
  </w:num>
  <w:num w:numId="44">
    <w:abstractNumId w:val="15"/>
  </w:num>
  <w:num w:numId="45">
    <w:abstractNumId w:val="23"/>
  </w:num>
  <w:num w:numId="46">
    <w:abstractNumId w:val="46"/>
  </w:num>
  <w:num w:numId="47">
    <w:abstractNumId w:val="21"/>
  </w:num>
  <w:num w:numId="48">
    <w:abstractNumId w:val="48"/>
  </w:num>
  <w:num w:numId="49">
    <w:abstractNumId w:val="42"/>
  </w:num>
  <w:num w:numId="50">
    <w:abstractNumId w:val="1"/>
  </w:num>
  <w:num w:numId="51">
    <w:abstractNumId w:val="10"/>
  </w:num>
  <w:num w:numId="52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3" style="mso-position-horizontal-relative:page;mso-position-vertical-relative:page" fillcolor="#4e6128" stroke="f" strokecolor="#212120 [rgb(33,33,32) cmyk(0,0,0,100)]">
      <v:fill color="#4e6128" color2="#fffffe [rgb(255,255,254) ink(6,255)]"/>
      <v:stroke color="#212120 [rgb(33,33,32) cmyk(0,0,0,100)]" color2="#fffffe [rgb(255,255,254) ink(6,255)]" on="f">
        <o:left v:ext="view" color="#212120 [rgb(33,33,32) cmyk(0,0,0,100)]" color2="#fffffe [rgb(255,255,254) ink(6,255)]"/>
        <o:top v:ext="view" color="#212120 [rgb(33,33,32) cmyk(0,0,0,100)]" color2="#fffffe [rgb(255,255,254) ink(6,255)]"/>
        <o:right v:ext="view" color="#212120 [rgb(33,33,32) cmyk(0,0,0,100)]" color2="#fffffe [rgb(255,255,254) ink(6,255)]"/>
        <o:bottom v:ext="view" color="#212120 [rgb(33,33,32) cmyk(0,0,0,100)]" color2="#fffffe [rgb(255,255,254) ink(6,255)]"/>
        <o:column v:ext="view" color="#212120 [rgb(33,33,32) cmyk(0,0,0,100)]" color2="#fffffe [rgb(255,255,254) ink(6,255)]"/>
      </v:stroke>
      <v:shadow color="#8c8682 [rgb(140,134,130) cmyk(24.7,20.8,19.6,36.1)]" color2="#dbd5d3 [rgb(219,213,211) cmyk(12.5,9.8,8.63,3.14)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477F"/>
    <w:rsid w:val="0000098D"/>
    <w:rsid w:val="00001438"/>
    <w:rsid w:val="00007A67"/>
    <w:rsid w:val="00007CBD"/>
    <w:rsid w:val="0001173D"/>
    <w:rsid w:val="0001785D"/>
    <w:rsid w:val="00017FDF"/>
    <w:rsid w:val="0002109F"/>
    <w:rsid w:val="00021813"/>
    <w:rsid w:val="00030625"/>
    <w:rsid w:val="00040101"/>
    <w:rsid w:val="00042512"/>
    <w:rsid w:val="00043646"/>
    <w:rsid w:val="00044854"/>
    <w:rsid w:val="000464ED"/>
    <w:rsid w:val="00052352"/>
    <w:rsid w:val="0005367F"/>
    <w:rsid w:val="00053F1E"/>
    <w:rsid w:val="00056C53"/>
    <w:rsid w:val="000574F1"/>
    <w:rsid w:val="00062F75"/>
    <w:rsid w:val="000755CD"/>
    <w:rsid w:val="00080775"/>
    <w:rsid w:val="000817FB"/>
    <w:rsid w:val="0008368D"/>
    <w:rsid w:val="00086267"/>
    <w:rsid w:val="0008666A"/>
    <w:rsid w:val="0009033C"/>
    <w:rsid w:val="000A080F"/>
    <w:rsid w:val="000A1DB5"/>
    <w:rsid w:val="000A1E82"/>
    <w:rsid w:val="000A3F74"/>
    <w:rsid w:val="000A4588"/>
    <w:rsid w:val="000B353F"/>
    <w:rsid w:val="000B4DDE"/>
    <w:rsid w:val="000C3E61"/>
    <w:rsid w:val="000C3EC4"/>
    <w:rsid w:val="000C5A21"/>
    <w:rsid w:val="000C73C9"/>
    <w:rsid w:val="000C7823"/>
    <w:rsid w:val="000D0BA9"/>
    <w:rsid w:val="000D535F"/>
    <w:rsid w:val="000D58BE"/>
    <w:rsid w:val="000E1750"/>
    <w:rsid w:val="000E17C0"/>
    <w:rsid w:val="000E20D6"/>
    <w:rsid w:val="000F2A33"/>
    <w:rsid w:val="00101F02"/>
    <w:rsid w:val="00104D31"/>
    <w:rsid w:val="00104F1A"/>
    <w:rsid w:val="001106B2"/>
    <w:rsid w:val="0011290A"/>
    <w:rsid w:val="00116FC7"/>
    <w:rsid w:val="001211CC"/>
    <w:rsid w:val="001227CE"/>
    <w:rsid w:val="001264EC"/>
    <w:rsid w:val="001274FA"/>
    <w:rsid w:val="001324DD"/>
    <w:rsid w:val="0013346C"/>
    <w:rsid w:val="0013354B"/>
    <w:rsid w:val="00133EE3"/>
    <w:rsid w:val="00141E4E"/>
    <w:rsid w:val="0014436A"/>
    <w:rsid w:val="00146182"/>
    <w:rsid w:val="001502EE"/>
    <w:rsid w:val="001508A1"/>
    <w:rsid w:val="00150924"/>
    <w:rsid w:val="001538AA"/>
    <w:rsid w:val="00155749"/>
    <w:rsid w:val="001565B6"/>
    <w:rsid w:val="00161406"/>
    <w:rsid w:val="00161674"/>
    <w:rsid w:val="00162BBD"/>
    <w:rsid w:val="001669E8"/>
    <w:rsid w:val="00166CD7"/>
    <w:rsid w:val="001674EC"/>
    <w:rsid w:val="00167635"/>
    <w:rsid w:val="00172211"/>
    <w:rsid w:val="0017305F"/>
    <w:rsid w:val="00173A8D"/>
    <w:rsid w:val="00174A06"/>
    <w:rsid w:val="00174D53"/>
    <w:rsid w:val="0017635B"/>
    <w:rsid w:val="001837CE"/>
    <w:rsid w:val="00186986"/>
    <w:rsid w:val="00187748"/>
    <w:rsid w:val="00196590"/>
    <w:rsid w:val="001B3B4A"/>
    <w:rsid w:val="001B3C35"/>
    <w:rsid w:val="001B626B"/>
    <w:rsid w:val="001B64E1"/>
    <w:rsid w:val="001D2175"/>
    <w:rsid w:val="001D2AE6"/>
    <w:rsid w:val="001D3E24"/>
    <w:rsid w:val="001D4A8E"/>
    <w:rsid w:val="001E2929"/>
    <w:rsid w:val="001E5C43"/>
    <w:rsid w:val="001F0B8A"/>
    <w:rsid w:val="00201003"/>
    <w:rsid w:val="002034CF"/>
    <w:rsid w:val="00203D33"/>
    <w:rsid w:val="00205AF2"/>
    <w:rsid w:val="00206216"/>
    <w:rsid w:val="002116A4"/>
    <w:rsid w:val="00212E9D"/>
    <w:rsid w:val="00213FBE"/>
    <w:rsid w:val="002172CF"/>
    <w:rsid w:val="00223933"/>
    <w:rsid w:val="00224B5B"/>
    <w:rsid w:val="002253D3"/>
    <w:rsid w:val="00244535"/>
    <w:rsid w:val="002519A3"/>
    <w:rsid w:val="00256F4D"/>
    <w:rsid w:val="002576F9"/>
    <w:rsid w:val="002800C9"/>
    <w:rsid w:val="00281DFC"/>
    <w:rsid w:val="0028220D"/>
    <w:rsid w:val="0028300B"/>
    <w:rsid w:val="00292EE3"/>
    <w:rsid w:val="002947DF"/>
    <w:rsid w:val="002A0B66"/>
    <w:rsid w:val="002A0F92"/>
    <w:rsid w:val="002A11F1"/>
    <w:rsid w:val="002A3AF3"/>
    <w:rsid w:val="002A4BB9"/>
    <w:rsid w:val="002B175B"/>
    <w:rsid w:val="002B5E39"/>
    <w:rsid w:val="002C55D7"/>
    <w:rsid w:val="002D04C7"/>
    <w:rsid w:val="002D5A9A"/>
    <w:rsid w:val="002D6970"/>
    <w:rsid w:val="002D6BA9"/>
    <w:rsid w:val="002D7E50"/>
    <w:rsid w:val="002E3833"/>
    <w:rsid w:val="002E64C2"/>
    <w:rsid w:val="002F1A8B"/>
    <w:rsid w:val="002F5640"/>
    <w:rsid w:val="002F6E14"/>
    <w:rsid w:val="00300668"/>
    <w:rsid w:val="00305F98"/>
    <w:rsid w:val="003114BF"/>
    <w:rsid w:val="003123B4"/>
    <w:rsid w:val="003123F0"/>
    <w:rsid w:val="00314187"/>
    <w:rsid w:val="00315AD7"/>
    <w:rsid w:val="0032372C"/>
    <w:rsid w:val="003273EA"/>
    <w:rsid w:val="00330F72"/>
    <w:rsid w:val="00340E3F"/>
    <w:rsid w:val="0034163D"/>
    <w:rsid w:val="00341CE2"/>
    <w:rsid w:val="00343901"/>
    <w:rsid w:val="0034405F"/>
    <w:rsid w:val="00344813"/>
    <w:rsid w:val="00346523"/>
    <w:rsid w:val="00347666"/>
    <w:rsid w:val="003529D8"/>
    <w:rsid w:val="00356690"/>
    <w:rsid w:val="00357021"/>
    <w:rsid w:val="00362B12"/>
    <w:rsid w:val="003666A5"/>
    <w:rsid w:val="0037060F"/>
    <w:rsid w:val="00372619"/>
    <w:rsid w:val="00375208"/>
    <w:rsid w:val="00382899"/>
    <w:rsid w:val="0038419B"/>
    <w:rsid w:val="00385C29"/>
    <w:rsid w:val="00386209"/>
    <w:rsid w:val="00393E69"/>
    <w:rsid w:val="0039792B"/>
    <w:rsid w:val="003A3896"/>
    <w:rsid w:val="003B39FF"/>
    <w:rsid w:val="003B3AAD"/>
    <w:rsid w:val="003B52CC"/>
    <w:rsid w:val="003C09E6"/>
    <w:rsid w:val="003C725A"/>
    <w:rsid w:val="003D3BD3"/>
    <w:rsid w:val="003D6BBF"/>
    <w:rsid w:val="003E0B46"/>
    <w:rsid w:val="003E1529"/>
    <w:rsid w:val="003E373A"/>
    <w:rsid w:val="003E496F"/>
    <w:rsid w:val="003E5FDC"/>
    <w:rsid w:val="003F2417"/>
    <w:rsid w:val="003F6225"/>
    <w:rsid w:val="004034CC"/>
    <w:rsid w:val="004036AF"/>
    <w:rsid w:val="00410551"/>
    <w:rsid w:val="004136F0"/>
    <w:rsid w:val="004153B7"/>
    <w:rsid w:val="00415A12"/>
    <w:rsid w:val="00415EF1"/>
    <w:rsid w:val="004162DB"/>
    <w:rsid w:val="004172F2"/>
    <w:rsid w:val="00420C84"/>
    <w:rsid w:val="00430FC5"/>
    <w:rsid w:val="00432E06"/>
    <w:rsid w:val="0044584A"/>
    <w:rsid w:val="004535CD"/>
    <w:rsid w:val="004559FE"/>
    <w:rsid w:val="00460EBA"/>
    <w:rsid w:val="00474A3D"/>
    <w:rsid w:val="00476297"/>
    <w:rsid w:val="00477009"/>
    <w:rsid w:val="00480663"/>
    <w:rsid w:val="0048153E"/>
    <w:rsid w:val="00482E6B"/>
    <w:rsid w:val="004870F4"/>
    <w:rsid w:val="0049080B"/>
    <w:rsid w:val="004912BE"/>
    <w:rsid w:val="00491614"/>
    <w:rsid w:val="004943A3"/>
    <w:rsid w:val="00496033"/>
    <w:rsid w:val="004A02E2"/>
    <w:rsid w:val="004A0EFB"/>
    <w:rsid w:val="004A2AA8"/>
    <w:rsid w:val="004A6A98"/>
    <w:rsid w:val="004B47A1"/>
    <w:rsid w:val="004C62A5"/>
    <w:rsid w:val="004D2BE6"/>
    <w:rsid w:val="004E3383"/>
    <w:rsid w:val="004E54AB"/>
    <w:rsid w:val="004E5BD7"/>
    <w:rsid w:val="004E644B"/>
    <w:rsid w:val="004F1C02"/>
    <w:rsid w:val="004F3407"/>
    <w:rsid w:val="004F3F5C"/>
    <w:rsid w:val="004F727F"/>
    <w:rsid w:val="004F7356"/>
    <w:rsid w:val="00504B72"/>
    <w:rsid w:val="00524786"/>
    <w:rsid w:val="00526B0C"/>
    <w:rsid w:val="005347BE"/>
    <w:rsid w:val="005355AA"/>
    <w:rsid w:val="0053687D"/>
    <w:rsid w:val="0054695E"/>
    <w:rsid w:val="005475DE"/>
    <w:rsid w:val="005516E1"/>
    <w:rsid w:val="00553B14"/>
    <w:rsid w:val="005547DA"/>
    <w:rsid w:val="0056137E"/>
    <w:rsid w:val="005625E4"/>
    <w:rsid w:val="00563DB7"/>
    <w:rsid w:val="00563F3F"/>
    <w:rsid w:val="00567B4B"/>
    <w:rsid w:val="00575892"/>
    <w:rsid w:val="005823CD"/>
    <w:rsid w:val="00584516"/>
    <w:rsid w:val="00586332"/>
    <w:rsid w:val="0058733C"/>
    <w:rsid w:val="00587945"/>
    <w:rsid w:val="00592A4A"/>
    <w:rsid w:val="00592B90"/>
    <w:rsid w:val="00592CEF"/>
    <w:rsid w:val="00594E13"/>
    <w:rsid w:val="00595295"/>
    <w:rsid w:val="005B1281"/>
    <w:rsid w:val="005B2BC9"/>
    <w:rsid w:val="005B74B9"/>
    <w:rsid w:val="005C33B1"/>
    <w:rsid w:val="005D179E"/>
    <w:rsid w:val="005D375F"/>
    <w:rsid w:val="005D6F7D"/>
    <w:rsid w:val="005E4599"/>
    <w:rsid w:val="005F0617"/>
    <w:rsid w:val="005F07A5"/>
    <w:rsid w:val="00601571"/>
    <w:rsid w:val="00605E5E"/>
    <w:rsid w:val="006108D0"/>
    <w:rsid w:val="00611F72"/>
    <w:rsid w:val="006145D6"/>
    <w:rsid w:val="006158B5"/>
    <w:rsid w:val="00615E1C"/>
    <w:rsid w:val="00616415"/>
    <w:rsid w:val="00616BA9"/>
    <w:rsid w:val="00622EF7"/>
    <w:rsid w:val="00624224"/>
    <w:rsid w:val="00624946"/>
    <w:rsid w:val="00632E6D"/>
    <w:rsid w:val="00634316"/>
    <w:rsid w:val="00635482"/>
    <w:rsid w:val="006358AE"/>
    <w:rsid w:val="00643CAB"/>
    <w:rsid w:val="006452B3"/>
    <w:rsid w:val="00645F00"/>
    <w:rsid w:val="006464FE"/>
    <w:rsid w:val="006564B2"/>
    <w:rsid w:val="00657BB3"/>
    <w:rsid w:val="00660666"/>
    <w:rsid w:val="00661EEC"/>
    <w:rsid w:val="00662F3F"/>
    <w:rsid w:val="0066551D"/>
    <w:rsid w:val="006704DA"/>
    <w:rsid w:val="0067158C"/>
    <w:rsid w:val="006717B6"/>
    <w:rsid w:val="006776D4"/>
    <w:rsid w:val="006816B3"/>
    <w:rsid w:val="00684250"/>
    <w:rsid w:val="00684453"/>
    <w:rsid w:val="00690F00"/>
    <w:rsid w:val="006A0D62"/>
    <w:rsid w:val="006A490D"/>
    <w:rsid w:val="006A71C4"/>
    <w:rsid w:val="006B177D"/>
    <w:rsid w:val="006B2128"/>
    <w:rsid w:val="006B2D5D"/>
    <w:rsid w:val="006B6469"/>
    <w:rsid w:val="006C13A5"/>
    <w:rsid w:val="006C13BD"/>
    <w:rsid w:val="006C3DA2"/>
    <w:rsid w:val="006D0DC9"/>
    <w:rsid w:val="006D21F5"/>
    <w:rsid w:val="006D2FCB"/>
    <w:rsid w:val="006D4AE5"/>
    <w:rsid w:val="006D64AC"/>
    <w:rsid w:val="006E3D19"/>
    <w:rsid w:val="006E47E8"/>
    <w:rsid w:val="006E76AA"/>
    <w:rsid w:val="006E7D5A"/>
    <w:rsid w:val="006F3454"/>
    <w:rsid w:val="006F4494"/>
    <w:rsid w:val="006F7625"/>
    <w:rsid w:val="007016E1"/>
    <w:rsid w:val="00711B99"/>
    <w:rsid w:val="00720CBF"/>
    <w:rsid w:val="00726C4D"/>
    <w:rsid w:val="00727908"/>
    <w:rsid w:val="0073333A"/>
    <w:rsid w:val="00733CA2"/>
    <w:rsid w:val="00734636"/>
    <w:rsid w:val="00734D7B"/>
    <w:rsid w:val="007412F6"/>
    <w:rsid w:val="00742F82"/>
    <w:rsid w:val="00744F5E"/>
    <w:rsid w:val="00745316"/>
    <w:rsid w:val="00761DD4"/>
    <w:rsid w:val="00762D90"/>
    <w:rsid w:val="007822E7"/>
    <w:rsid w:val="007829DF"/>
    <w:rsid w:val="0079093E"/>
    <w:rsid w:val="007A1F53"/>
    <w:rsid w:val="007A42F1"/>
    <w:rsid w:val="007A6C38"/>
    <w:rsid w:val="007B1985"/>
    <w:rsid w:val="007B46E6"/>
    <w:rsid w:val="007B4E17"/>
    <w:rsid w:val="007B69B0"/>
    <w:rsid w:val="007B6A71"/>
    <w:rsid w:val="007C0A4A"/>
    <w:rsid w:val="007C0BEF"/>
    <w:rsid w:val="007D593C"/>
    <w:rsid w:val="007E268D"/>
    <w:rsid w:val="007E5910"/>
    <w:rsid w:val="007F1C48"/>
    <w:rsid w:val="007F2081"/>
    <w:rsid w:val="007F5F42"/>
    <w:rsid w:val="00800AE9"/>
    <w:rsid w:val="00801274"/>
    <w:rsid w:val="00804B62"/>
    <w:rsid w:val="008055CF"/>
    <w:rsid w:val="008106EC"/>
    <w:rsid w:val="00811773"/>
    <w:rsid w:val="00815E79"/>
    <w:rsid w:val="00825279"/>
    <w:rsid w:val="00825588"/>
    <w:rsid w:val="00826E41"/>
    <w:rsid w:val="008303E3"/>
    <w:rsid w:val="00836BF2"/>
    <w:rsid w:val="00837F36"/>
    <w:rsid w:val="00842DD4"/>
    <w:rsid w:val="008441B9"/>
    <w:rsid w:val="00847BE5"/>
    <w:rsid w:val="0085797A"/>
    <w:rsid w:val="00860D3C"/>
    <w:rsid w:val="00860EF0"/>
    <w:rsid w:val="008610CC"/>
    <w:rsid w:val="00875004"/>
    <w:rsid w:val="008751D6"/>
    <w:rsid w:val="008803E5"/>
    <w:rsid w:val="00884390"/>
    <w:rsid w:val="008877CB"/>
    <w:rsid w:val="00887FE9"/>
    <w:rsid w:val="0089040D"/>
    <w:rsid w:val="0089057F"/>
    <w:rsid w:val="008906F7"/>
    <w:rsid w:val="008916BB"/>
    <w:rsid w:val="00895978"/>
    <w:rsid w:val="00896B2E"/>
    <w:rsid w:val="008A1D99"/>
    <w:rsid w:val="008A6571"/>
    <w:rsid w:val="008B2B56"/>
    <w:rsid w:val="008B3957"/>
    <w:rsid w:val="008B3F8D"/>
    <w:rsid w:val="008C059D"/>
    <w:rsid w:val="008C2B71"/>
    <w:rsid w:val="008C37A3"/>
    <w:rsid w:val="008C3CE6"/>
    <w:rsid w:val="008C3FA1"/>
    <w:rsid w:val="008C76F0"/>
    <w:rsid w:val="008E0535"/>
    <w:rsid w:val="008E3499"/>
    <w:rsid w:val="008E350E"/>
    <w:rsid w:val="008E57C6"/>
    <w:rsid w:val="008E57DB"/>
    <w:rsid w:val="008F02A2"/>
    <w:rsid w:val="008F4B76"/>
    <w:rsid w:val="008F6FEC"/>
    <w:rsid w:val="00900643"/>
    <w:rsid w:val="00907EBD"/>
    <w:rsid w:val="00914667"/>
    <w:rsid w:val="0092334E"/>
    <w:rsid w:val="00926D14"/>
    <w:rsid w:val="00934EC9"/>
    <w:rsid w:val="00942557"/>
    <w:rsid w:val="009460A8"/>
    <w:rsid w:val="00952219"/>
    <w:rsid w:val="00952C9A"/>
    <w:rsid w:val="009552B4"/>
    <w:rsid w:val="00960AA3"/>
    <w:rsid w:val="00970BD0"/>
    <w:rsid w:val="00970C5A"/>
    <w:rsid w:val="00972EB6"/>
    <w:rsid w:val="009731A2"/>
    <w:rsid w:val="00973480"/>
    <w:rsid w:val="00973EDC"/>
    <w:rsid w:val="009757DE"/>
    <w:rsid w:val="009865E6"/>
    <w:rsid w:val="009A3002"/>
    <w:rsid w:val="009B47C5"/>
    <w:rsid w:val="009B693F"/>
    <w:rsid w:val="009B7050"/>
    <w:rsid w:val="009C1D70"/>
    <w:rsid w:val="009C2E90"/>
    <w:rsid w:val="009C2EF0"/>
    <w:rsid w:val="009C4A4C"/>
    <w:rsid w:val="009C576B"/>
    <w:rsid w:val="009C6BF2"/>
    <w:rsid w:val="009C6D7A"/>
    <w:rsid w:val="009C75E2"/>
    <w:rsid w:val="009D3290"/>
    <w:rsid w:val="009D36FA"/>
    <w:rsid w:val="009E0FC2"/>
    <w:rsid w:val="009E2FA1"/>
    <w:rsid w:val="009E488E"/>
    <w:rsid w:val="009E535D"/>
    <w:rsid w:val="009F2150"/>
    <w:rsid w:val="009F3699"/>
    <w:rsid w:val="009F5537"/>
    <w:rsid w:val="00A00685"/>
    <w:rsid w:val="00A06658"/>
    <w:rsid w:val="00A10462"/>
    <w:rsid w:val="00A14676"/>
    <w:rsid w:val="00A23597"/>
    <w:rsid w:val="00A30F9F"/>
    <w:rsid w:val="00A3191A"/>
    <w:rsid w:val="00A3340A"/>
    <w:rsid w:val="00A340B0"/>
    <w:rsid w:val="00A41572"/>
    <w:rsid w:val="00A45A64"/>
    <w:rsid w:val="00A52AC0"/>
    <w:rsid w:val="00A53702"/>
    <w:rsid w:val="00A57AF3"/>
    <w:rsid w:val="00A64321"/>
    <w:rsid w:val="00A64948"/>
    <w:rsid w:val="00A64B3B"/>
    <w:rsid w:val="00A65EF4"/>
    <w:rsid w:val="00A664D7"/>
    <w:rsid w:val="00A704C5"/>
    <w:rsid w:val="00A70A27"/>
    <w:rsid w:val="00A70F5F"/>
    <w:rsid w:val="00A74347"/>
    <w:rsid w:val="00A80C6F"/>
    <w:rsid w:val="00A851E1"/>
    <w:rsid w:val="00A86452"/>
    <w:rsid w:val="00A90788"/>
    <w:rsid w:val="00A93064"/>
    <w:rsid w:val="00A935DC"/>
    <w:rsid w:val="00A935E8"/>
    <w:rsid w:val="00A95BEA"/>
    <w:rsid w:val="00A965B9"/>
    <w:rsid w:val="00AA29E5"/>
    <w:rsid w:val="00AA6160"/>
    <w:rsid w:val="00AA6C26"/>
    <w:rsid w:val="00AB1400"/>
    <w:rsid w:val="00AB1DB1"/>
    <w:rsid w:val="00AD04E3"/>
    <w:rsid w:val="00AD430F"/>
    <w:rsid w:val="00AD5B67"/>
    <w:rsid w:val="00AF110C"/>
    <w:rsid w:val="00AF5BCC"/>
    <w:rsid w:val="00B0555F"/>
    <w:rsid w:val="00B11FB6"/>
    <w:rsid w:val="00B14535"/>
    <w:rsid w:val="00B20113"/>
    <w:rsid w:val="00B22865"/>
    <w:rsid w:val="00B22F49"/>
    <w:rsid w:val="00B248BA"/>
    <w:rsid w:val="00B26425"/>
    <w:rsid w:val="00B31933"/>
    <w:rsid w:val="00B36B0F"/>
    <w:rsid w:val="00B46B27"/>
    <w:rsid w:val="00B4799A"/>
    <w:rsid w:val="00B51502"/>
    <w:rsid w:val="00B529F4"/>
    <w:rsid w:val="00B63539"/>
    <w:rsid w:val="00B712C4"/>
    <w:rsid w:val="00B74818"/>
    <w:rsid w:val="00B7521F"/>
    <w:rsid w:val="00B7614B"/>
    <w:rsid w:val="00B80556"/>
    <w:rsid w:val="00B8348F"/>
    <w:rsid w:val="00B865D7"/>
    <w:rsid w:val="00BA171E"/>
    <w:rsid w:val="00BA1B59"/>
    <w:rsid w:val="00BA3FFE"/>
    <w:rsid w:val="00BA6029"/>
    <w:rsid w:val="00BB035A"/>
    <w:rsid w:val="00BB7F5B"/>
    <w:rsid w:val="00BC3BB3"/>
    <w:rsid w:val="00BC7923"/>
    <w:rsid w:val="00BD12F2"/>
    <w:rsid w:val="00BD72B2"/>
    <w:rsid w:val="00BE1603"/>
    <w:rsid w:val="00BE31EC"/>
    <w:rsid w:val="00BE5415"/>
    <w:rsid w:val="00BE5B4C"/>
    <w:rsid w:val="00BE6E20"/>
    <w:rsid w:val="00BF1EE4"/>
    <w:rsid w:val="00BF208D"/>
    <w:rsid w:val="00BF4693"/>
    <w:rsid w:val="00BF646C"/>
    <w:rsid w:val="00BF74C3"/>
    <w:rsid w:val="00C0341F"/>
    <w:rsid w:val="00C03AEF"/>
    <w:rsid w:val="00C07415"/>
    <w:rsid w:val="00C130FE"/>
    <w:rsid w:val="00C13754"/>
    <w:rsid w:val="00C151B3"/>
    <w:rsid w:val="00C15D19"/>
    <w:rsid w:val="00C17994"/>
    <w:rsid w:val="00C2212D"/>
    <w:rsid w:val="00C35CC3"/>
    <w:rsid w:val="00C36838"/>
    <w:rsid w:val="00C36A89"/>
    <w:rsid w:val="00C37FC7"/>
    <w:rsid w:val="00C45265"/>
    <w:rsid w:val="00C457D9"/>
    <w:rsid w:val="00C52CE3"/>
    <w:rsid w:val="00C5473D"/>
    <w:rsid w:val="00C548D3"/>
    <w:rsid w:val="00C558F3"/>
    <w:rsid w:val="00C606CA"/>
    <w:rsid w:val="00C63B5C"/>
    <w:rsid w:val="00C64E8F"/>
    <w:rsid w:val="00C7036E"/>
    <w:rsid w:val="00C703D2"/>
    <w:rsid w:val="00C72A1D"/>
    <w:rsid w:val="00C72F26"/>
    <w:rsid w:val="00C821C0"/>
    <w:rsid w:val="00C8489D"/>
    <w:rsid w:val="00C860C0"/>
    <w:rsid w:val="00C95AD8"/>
    <w:rsid w:val="00C96721"/>
    <w:rsid w:val="00CA2E98"/>
    <w:rsid w:val="00CA5769"/>
    <w:rsid w:val="00CC168B"/>
    <w:rsid w:val="00CC305C"/>
    <w:rsid w:val="00CD4CDD"/>
    <w:rsid w:val="00CD5E2B"/>
    <w:rsid w:val="00CD629E"/>
    <w:rsid w:val="00CE16C3"/>
    <w:rsid w:val="00CE5B6F"/>
    <w:rsid w:val="00CF6B2E"/>
    <w:rsid w:val="00CF7297"/>
    <w:rsid w:val="00D01167"/>
    <w:rsid w:val="00D0272F"/>
    <w:rsid w:val="00D043C8"/>
    <w:rsid w:val="00D067B9"/>
    <w:rsid w:val="00D10B5B"/>
    <w:rsid w:val="00D154E2"/>
    <w:rsid w:val="00D15F0D"/>
    <w:rsid w:val="00D16780"/>
    <w:rsid w:val="00D16D57"/>
    <w:rsid w:val="00D20F7B"/>
    <w:rsid w:val="00D21431"/>
    <w:rsid w:val="00D223F3"/>
    <w:rsid w:val="00D245E9"/>
    <w:rsid w:val="00D25415"/>
    <w:rsid w:val="00D33E1E"/>
    <w:rsid w:val="00D353B6"/>
    <w:rsid w:val="00D4300C"/>
    <w:rsid w:val="00D450EA"/>
    <w:rsid w:val="00D4704F"/>
    <w:rsid w:val="00D52BDE"/>
    <w:rsid w:val="00D52C3C"/>
    <w:rsid w:val="00D53E22"/>
    <w:rsid w:val="00D600C2"/>
    <w:rsid w:val="00D6109C"/>
    <w:rsid w:val="00D62809"/>
    <w:rsid w:val="00D6471A"/>
    <w:rsid w:val="00D64940"/>
    <w:rsid w:val="00D6504D"/>
    <w:rsid w:val="00D65C15"/>
    <w:rsid w:val="00D802E9"/>
    <w:rsid w:val="00D807D5"/>
    <w:rsid w:val="00D8255B"/>
    <w:rsid w:val="00D82C43"/>
    <w:rsid w:val="00D842A4"/>
    <w:rsid w:val="00D969D9"/>
    <w:rsid w:val="00DA2547"/>
    <w:rsid w:val="00DA5A87"/>
    <w:rsid w:val="00DA678B"/>
    <w:rsid w:val="00DB1197"/>
    <w:rsid w:val="00DB2FF1"/>
    <w:rsid w:val="00DB44E4"/>
    <w:rsid w:val="00DB6DD1"/>
    <w:rsid w:val="00DB7854"/>
    <w:rsid w:val="00DC1733"/>
    <w:rsid w:val="00DC1BEB"/>
    <w:rsid w:val="00DC1E5E"/>
    <w:rsid w:val="00DC3736"/>
    <w:rsid w:val="00DC507E"/>
    <w:rsid w:val="00DC75D7"/>
    <w:rsid w:val="00DD1225"/>
    <w:rsid w:val="00DD740C"/>
    <w:rsid w:val="00DE2B15"/>
    <w:rsid w:val="00DE4750"/>
    <w:rsid w:val="00DE4E1C"/>
    <w:rsid w:val="00DE4EC5"/>
    <w:rsid w:val="00DF3906"/>
    <w:rsid w:val="00DF4CE7"/>
    <w:rsid w:val="00DF6041"/>
    <w:rsid w:val="00DF7506"/>
    <w:rsid w:val="00DF77D7"/>
    <w:rsid w:val="00DF7DD4"/>
    <w:rsid w:val="00E06A62"/>
    <w:rsid w:val="00E10E34"/>
    <w:rsid w:val="00E21A61"/>
    <w:rsid w:val="00E3153A"/>
    <w:rsid w:val="00E32530"/>
    <w:rsid w:val="00E33416"/>
    <w:rsid w:val="00E41F94"/>
    <w:rsid w:val="00E466BF"/>
    <w:rsid w:val="00E5069D"/>
    <w:rsid w:val="00E52749"/>
    <w:rsid w:val="00E56FD5"/>
    <w:rsid w:val="00E60250"/>
    <w:rsid w:val="00E615D5"/>
    <w:rsid w:val="00E67092"/>
    <w:rsid w:val="00E729AD"/>
    <w:rsid w:val="00E7477F"/>
    <w:rsid w:val="00E83755"/>
    <w:rsid w:val="00E8399E"/>
    <w:rsid w:val="00E85C5F"/>
    <w:rsid w:val="00E868A4"/>
    <w:rsid w:val="00E92CF7"/>
    <w:rsid w:val="00E937FA"/>
    <w:rsid w:val="00E94060"/>
    <w:rsid w:val="00E9629A"/>
    <w:rsid w:val="00EA5A3E"/>
    <w:rsid w:val="00EA7C8D"/>
    <w:rsid w:val="00EC0FA7"/>
    <w:rsid w:val="00EC2D34"/>
    <w:rsid w:val="00EC2EFD"/>
    <w:rsid w:val="00EC7B34"/>
    <w:rsid w:val="00ED059F"/>
    <w:rsid w:val="00ED1210"/>
    <w:rsid w:val="00ED4BCB"/>
    <w:rsid w:val="00EE00F0"/>
    <w:rsid w:val="00EE0CBB"/>
    <w:rsid w:val="00EE360E"/>
    <w:rsid w:val="00EE71C6"/>
    <w:rsid w:val="00EF0D43"/>
    <w:rsid w:val="00EF1E9A"/>
    <w:rsid w:val="00EF2F66"/>
    <w:rsid w:val="00EF52CB"/>
    <w:rsid w:val="00EF67F1"/>
    <w:rsid w:val="00EF6897"/>
    <w:rsid w:val="00EF6A0A"/>
    <w:rsid w:val="00F01CDE"/>
    <w:rsid w:val="00F045C7"/>
    <w:rsid w:val="00F06852"/>
    <w:rsid w:val="00F079C4"/>
    <w:rsid w:val="00F10B01"/>
    <w:rsid w:val="00F11C29"/>
    <w:rsid w:val="00F30601"/>
    <w:rsid w:val="00F32ECE"/>
    <w:rsid w:val="00F355D0"/>
    <w:rsid w:val="00F43C54"/>
    <w:rsid w:val="00F542E6"/>
    <w:rsid w:val="00F56CF2"/>
    <w:rsid w:val="00F60A9E"/>
    <w:rsid w:val="00F756A8"/>
    <w:rsid w:val="00F77409"/>
    <w:rsid w:val="00F914E7"/>
    <w:rsid w:val="00F91917"/>
    <w:rsid w:val="00F96243"/>
    <w:rsid w:val="00FB2980"/>
    <w:rsid w:val="00FB7FE0"/>
    <w:rsid w:val="00FC57B1"/>
    <w:rsid w:val="00FD14F3"/>
    <w:rsid w:val="00FD60AC"/>
    <w:rsid w:val="00FD618B"/>
    <w:rsid w:val="00FD69D6"/>
    <w:rsid w:val="00FD6EE3"/>
    <w:rsid w:val="00FE0A42"/>
    <w:rsid w:val="00FE3A42"/>
    <w:rsid w:val="00FE3E82"/>
    <w:rsid w:val="00FE6AFF"/>
    <w:rsid w:val="00FF09C0"/>
    <w:rsid w:val="00FF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 style="mso-position-horizontal-relative:page;mso-position-vertical-relative:page" fillcolor="#4e6128" stroke="f" strokecolor="#212120 [rgb(33,33,32) cmyk(0,0,0,100)]">
      <v:fill color="#4e6128" color2="#fffffe [rgb(255,255,254) ink(6,255)]"/>
      <v:stroke color="#212120 [rgb(33,33,32) cmyk(0,0,0,100)]" color2="#fffffe [rgb(255,255,254) ink(6,255)]" on="f">
        <o:left v:ext="view" color="#212120 [rgb(33,33,32) cmyk(0,0,0,100)]" color2="#fffffe [rgb(255,255,254) ink(6,255)]"/>
        <o:top v:ext="view" color="#212120 [rgb(33,33,32) cmyk(0,0,0,100)]" color2="#fffffe [rgb(255,255,254) ink(6,255)]"/>
        <o:right v:ext="view" color="#212120 [rgb(33,33,32) cmyk(0,0,0,100)]" color2="#fffffe [rgb(255,255,254) ink(6,255)]"/>
        <o:bottom v:ext="view" color="#212120 [rgb(33,33,32) cmyk(0,0,0,100)]" color2="#fffffe [rgb(255,255,254) ink(6,255)]"/>
        <o:column v:ext="view" color="#212120 [rgb(33,33,32) cmyk(0,0,0,100)]" color2="#fffffe [rgb(255,255,254) ink(6,255)]"/>
      </v:stroke>
      <v:shadow color="#8c8682 [rgb(140,134,130) cmyk(24.7,20.8,19.6,36.1)]" color2="#dbd5d3 [rgb(219,213,211) cmyk(12.5,9.8,8.63,3.14)]"/>
    </o:shapedefaults>
    <o:shapelayout v:ext="edit">
      <o:idmap v:ext="edit" data="1"/>
    </o:shapelayout>
  </w:shapeDefaults>
  <w:decimalSymbol w:val=","/>
  <w:listSeparator w:val=";"/>
  <w14:docId w14:val="54C61B2C"/>
  <w15:docId w15:val="{0F8DF1F0-2DC7-48CE-A148-C85A635F3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354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Nadpis2">
    <w:name w:val="heading 2"/>
    <w:basedOn w:val="Normln"/>
    <w:next w:val="Normln"/>
    <w:link w:val="Nadpis2Char"/>
    <w:qFormat/>
    <w:rsid w:val="00F0685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2"/>
      <w:szCs w:val="20"/>
      <w:lang w:val="cs-CZ" w:eastAsia="cs-CZ" w:bidi="ar-SA"/>
    </w:rPr>
  </w:style>
  <w:style w:type="paragraph" w:styleId="Nadpis8">
    <w:name w:val="heading 8"/>
    <w:basedOn w:val="Normln"/>
    <w:next w:val="Normln"/>
    <w:link w:val="Nadpis8Char"/>
    <w:qFormat/>
    <w:rsid w:val="00F06852"/>
    <w:pPr>
      <w:keepNext/>
      <w:spacing w:after="0" w:line="240" w:lineRule="auto"/>
      <w:jc w:val="center"/>
      <w:outlineLvl w:val="7"/>
    </w:pPr>
    <w:rPr>
      <w:rFonts w:ascii="Garamond" w:eastAsia="Times New Roman" w:hAnsi="Garamond" w:cs="Times New Roman"/>
      <w:caps/>
      <w:sz w:val="24"/>
      <w:szCs w:val="20"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C576B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9C576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cs-CZ"/>
    </w:rPr>
  </w:style>
  <w:style w:type="character" w:customStyle="1" w:styleId="ZpatChar">
    <w:name w:val="Zápatí Char"/>
    <w:basedOn w:val="Standardnpsmoodstavce"/>
    <w:link w:val="Zpat"/>
    <w:uiPriority w:val="99"/>
    <w:rsid w:val="009C576B"/>
    <w:rPr>
      <w:rFonts w:ascii="Calibri" w:eastAsia="Calibri" w:hAnsi="Calibri" w:cs="Times New Roman"/>
      <w:sz w:val="22"/>
      <w:szCs w:val="22"/>
      <w:lang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6564B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color w:val="212120"/>
      <w:kern w:val="28"/>
      <w:sz w:val="20"/>
      <w:szCs w:val="20"/>
      <w:lang w:bidi="ar-SA"/>
    </w:rPr>
  </w:style>
  <w:style w:type="character" w:customStyle="1" w:styleId="ZhlavChar">
    <w:name w:val="Záhlaví Char"/>
    <w:basedOn w:val="Standardnpsmoodstavce"/>
    <w:link w:val="Zhlav"/>
    <w:uiPriority w:val="99"/>
    <w:rsid w:val="006564B2"/>
    <w:rPr>
      <w:rFonts w:ascii="Times New Roman" w:eastAsia="Times New Roman" w:hAnsi="Times New Roman"/>
      <w:color w:val="212120"/>
      <w:kern w:val="28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F727F"/>
    <w:pPr>
      <w:spacing w:after="0" w:line="240" w:lineRule="auto"/>
    </w:pPr>
    <w:rPr>
      <w:rFonts w:ascii="Tahoma" w:eastAsia="Times New Roman" w:hAnsi="Tahoma" w:cs="Tahoma"/>
      <w:color w:val="212120"/>
      <w:kern w:val="28"/>
      <w:sz w:val="16"/>
      <w:szCs w:val="16"/>
      <w:lang w:bidi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727F"/>
    <w:rPr>
      <w:rFonts w:ascii="Tahoma" w:eastAsia="Times New Roman" w:hAnsi="Tahoma" w:cs="Tahoma"/>
      <w:color w:val="212120"/>
      <w:kern w:val="28"/>
      <w:sz w:val="16"/>
      <w:szCs w:val="16"/>
      <w:lang w:val="en-US" w:eastAsia="en-US"/>
    </w:rPr>
  </w:style>
  <w:style w:type="paragraph" w:styleId="Odstavecseseznamem">
    <w:name w:val="List Paragraph"/>
    <w:basedOn w:val="Normln"/>
    <w:uiPriority w:val="34"/>
    <w:qFormat/>
    <w:rsid w:val="00C5473D"/>
    <w:pPr>
      <w:ind w:left="720"/>
      <w:contextualSpacing/>
    </w:pPr>
    <w:rPr>
      <w:rFonts w:ascii="Calibri" w:eastAsia="Calibri" w:hAnsi="Calibri" w:cs="Times New Roman"/>
      <w:lang w:bidi="ar-SA"/>
    </w:rPr>
  </w:style>
  <w:style w:type="character" w:styleId="Siln">
    <w:name w:val="Strong"/>
    <w:basedOn w:val="Standardnpsmoodstavce"/>
    <w:uiPriority w:val="22"/>
    <w:qFormat/>
    <w:rsid w:val="0013354B"/>
    <w:rPr>
      <w:b/>
      <w:bCs/>
    </w:rPr>
  </w:style>
  <w:style w:type="character" w:customStyle="1" w:styleId="Tun">
    <w:name w:val="Tučně"/>
    <w:basedOn w:val="Standardnpsmoodstavce"/>
    <w:uiPriority w:val="1"/>
    <w:rsid w:val="0013354B"/>
    <w:rPr>
      <w:b/>
    </w:rPr>
  </w:style>
  <w:style w:type="character" w:customStyle="1" w:styleId="Standard">
    <w:name w:val="Standard"/>
    <w:basedOn w:val="Standardnpsmoodstavce"/>
    <w:uiPriority w:val="1"/>
    <w:rsid w:val="0013354B"/>
  </w:style>
  <w:style w:type="character" w:customStyle="1" w:styleId="Styl2">
    <w:name w:val="Styl2"/>
    <w:basedOn w:val="Standardnpsmoodstavce"/>
    <w:uiPriority w:val="1"/>
    <w:rsid w:val="0013354B"/>
    <w:rPr>
      <w:color w:val="7F7F7F" w:themeColor="text1" w:themeTint="80"/>
    </w:rPr>
  </w:style>
  <w:style w:type="character" w:customStyle="1" w:styleId="Styl3">
    <w:name w:val="Styl3"/>
    <w:basedOn w:val="Standardnpsmoodstavce"/>
    <w:uiPriority w:val="1"/>
    <w:rsid w:val="0013354B"/>
    <w:rPr>
      <w:color w:val="7F7F7F" w:themeColor="text1" w:themeTint="80"/>
    </w:rPr>
  </w:style>
  <w:style w:type="character" w:customStyle="1" w:styleId="Styl4">
    <w:name w:val="Styl4"/>
    <w:basedOn w:val="Standardnpsmoodstavce"/>
    <w:uiPriority w:val="1"/>
    <w:rsid w:val="0013354B"/>
    <w:rPr>
      <w:color w:val="7F7F7F" w:themeColor="text1" w:themeTint="80"/>
    </w:rPr>
  </w:style>
  <w:style w:type="character" w:customStyle="1" w:styleId="Styl5">
    <w:name w:val="Styl5"/>
    <w:basedOn w:val="Standardnpsmoodstavce"/>
    <w:uiPriority w:val="1"/>
    <w:rsid w:val="0013354B"/>
    <w:rPr>
      <w:color w:val="7F7F7F" w:themeColor="text1" w:themeTint="80"/>
    </w:rPr>
  </w:style>
  <w:style w:type="character" w:customStyle="1" w:styleId="apple-style-span">
    <w:name w:val="apple-style-span"/>
    <w:basedOn w:val="Standardnpsmoodstavce"/>
    <w:rsid w:val="0013354B"/>
  </w:style>
  <w:style w:type="paragraph" w:styleId="Zkladntext3">
    <w:name w:val="Body Text 3"/>
    <w:basedOn w:val="Normln"/>
    <w:link w:val="Zkladntext3Char"/>
    <w:unhideWhenUsed/>
    <w:rsid w:val="0013354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iCs/>
      <w:sz w:val="24"/>
      <w:szCs w:val="20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rsid w:val="0013354B"/>
    <w:rPr>
      <w:rFonts w:ascii="Arial" w:eastAsia="Times New Roman" w:hAnsi="Arial"/>
      <w:i/>
      <w:iCs/>
      <w:sz w:val="24"/>
    </w:rPr>
  </w:style>
  <w:style w:type="paragraph" w:styleId="Bezmezer">
    <w:name w:val="No Spacing"/>
    <w:basedOn w:val="Normln"/>
    <w:uiPriority w:val="1"/>
    <w:qFormat/>
    <w:rsid w:val="00CC1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 w:bidi="ar-SA"/>
    </w:rPr>
  </w:style>
  <w:style w:type="character" w:customStyle="1" w:styleId="Nadpis2Char">
    <w:name w:val="Nadpis 2 Char"/>
    <w:basedOn w:val="Standardnpsmoodstavce"/>
    <w:link w:val="Nadpis2"/>
    <w:rsid w:val="00F06852"/>
    <w:rPr>
      <w:rFonts w:ascii="Times New Roman" w:eastAsia="Times New Roman" w:hAnsi="Times New Roman"/>
      <w:sz w:val="32"/>
    </w:rPr>
  </w:style>
  <w:style w:type="character" w:customStyle="1" w:styleId="Nadpis8Char">
    <w:name w:val="Nadpis 8 Char"/>
    <w:basedOn w:val="Standardnpsmoodstavce"/>
    <w:link w:val="Nadpis8"/>
    <w:rsid w:val="00F06852"/>
    <w:rPr>
      <w:rFonts w:ascii="Garamond" w:eastAsia="Times New Roman" w:hAnsi="Garamond"/>
      <w:caps/>
      <w:sz w:val="24"/>
    </w:rPr>
  </w:style>
  <w:style w:type="paragraph" w:styleId="Zkladntext">
    <w:name w:val="Body Text"/>
    <w:basedOn w:val="Normln"/>
    <w:link w:val="ZkladntextChar"/>
    <w:rsid w:val="00F0685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 w:bidi="ar-SA"/>
    </w:rPr>
  </w:style>
  <w:style w:type="character" w:customStyle="1" w:styleId="ZkladntextChar">
    <w:name w:val="Základní text Char"/>
    <w:basedOn w:val="Standardnpsmoodstavce"/>
    <w:link w:val="Zkladntext"/>
    <w:rsid w:val="00F06852"/>
    <w:rPr>
      <w:rFonts w:ascii="Times New Roman" w:eastAsia="Times New Roman" w:hAnsi="Times New Roman"/>
    </w:rPr>
  </w:style>
  <w:style w:type="character" w:customStyle="1" w:styleId="cislo1">
    <w:name w:val="cislo1"/>
    <w:basedOn w:val="Standardnpsmoodstavce"/>
    <w:rsid w:val="00F06852"/>
    <w:rPr>
      <w:rFonts w:ascii="Verdana" w:hAnsi="Verdana" w:hint="default"/>
      <w:b/>
      <w:bCs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0D58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58B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58BE"/>
    <w:rPr>
      <w:rFonts w:asciiTheme="minorHAnsi" w:eastAsiaTheme="minorHAnsi" w:hAnsiTheme="minorHAnsi" w:cstheme="minorBidi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58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58BE"/>
    <w:rPr>
      <w:rFonts w:asciiTheme="minorHAnsi" w:eastAsiaTheme="minorHAnsi" w:hAnsiTheme="minorHAnsi" w:cstheme="minorBidi"/>
      <w:b/>
      <w:bCs/>
      <w:lang w:val="en-US" w:eastAsia="en-US" w:bidi="en-US"/>
    </w:rPr>
  </w:style>
  <w:style w:type="paragraph" w:styleId="Revize">
    <w:name w:val="Revision"/>
    <w:hidden/>
    <w:uiPriority w:val="99"/>
    <w:semiHidden/>
    <w:rsid w:val="00E92CF7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C3E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C3EC4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F7DD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7DD4"/>
    <w:rPr>
      <w:rFonts w:asciiTheme="minorHAnsi" w:eastAsiaTheme="minorHAnsi" w:hAnsiTheme="minorHAnsi" w:cstheme="minorBidi"/>
      <w:lang w:val="en-US" w:eastAsia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F7DD4"/>
    <w:rPr>
      <w:vertAlign w:val="superscript"/>
    </w:rPr>
  </w:style>
  <w:style w:type="character" w:customStyle="1" w:styleId="platne">
    <w:name w:val="platne"/>
    <w:uiPriority w:val="99"/>
    <w:rsid w:val="005475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rejnedrazb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binsolvence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rejnedrazby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verejnedrazby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rejnedrazby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3F5DC-0974-43EF-9C5C-BBB84DEDE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15</Pages>
  <Words>4851</Words>
  <Characters>28625</Characters>
  <Application>Microsoft Office Word</Application>
  <DocSecurity>0</DocSecurity>
  <Lines>238</Lines>
  <Paragraphs>66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StockLayouts LLC</Company>
  <LinksUpToDate>false</LinksUpToDate>
  <CharactersWithSpaces>33410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Proňková Zuzana</dc:creator>
  <cp:keywords/>
  <dc:description/>
  <cp:lastModifiedBy>Bartoš Petr</cp:lastModifiedBy>
  <cp:revision>15</cp:revision>
  <cp:lastPrinted>2016-02-04T12:02:00Z</cp:lastPrinted>
  <dcterms:created xsi:type="dcterms:W3CDTF">2016-11-24T08:32:00Z</dcterms:created>
  <dcterms:modified xsi:type="dcterms:W3CDTF">2017-01-10T13:40:00Z</dcterms:modified>
</cp:coreProperties>
</file>