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8F437" w14:textId="77777777" w:rsidR="005D12B3" w:rsidRPr="00591B10" w:rsidRDefault="005D12B3" w:rsidP="005D12B3">
      <w:pPr>
        <w:pStyle w:val="Nzev"/>
        <w:rPr>
          <w:b w:val="0"/>
          <w:sz w:val="40"/>
          <w:szCs w:val="40"/>
          <w:lang w:val="cs-CZ"/>
        </w:rPr>
      </w:pPr>
      <w:r w:rsidRPr="00591B10">
        <w:rPr>
          <w:sz w:val="40"/>
          <w:szCs w:val="40"/>
          <w:lang w:val="cs-CZ"/>
        </w:rPr>
        <w:t>KUPNÍ SMLOUVA</w:t>
      </w:r>
    </w:p>
    <w:p w14:paraId="43EDB18E" w14:textId="77777777" w:rsidR="005D12B3" w:rsidRDefault="005D12B3" w:rsidP="005D12B3">
      <w:pPr>
        <w:widowControl w:val="0"/>
        <w:ind w:firstLine="0"/>
        <w:jc w:val="center"/>
        <w:rPr>
          <w:sz w:val="20"/>
        </w:rPr>
      </w:pPr>
      <w:r w:rsidRPr="007F1132">
        <w:rPr>
          <w:b/>
          <w:szCs w:val="24"/>
        </w:rPr>
        <w:t xml:space="preserve">uzavřená podle </w:t>
      </w:r>
      <w:r w:rsidRPr="007F1132">
        <w:rPr>
          <w:b/>
          <w:bCs/>
          <w:szCs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7F1132">
          <w:rPr>
            <w:b/>
            <w:bCs/>
            <w:szCs w:val="24"/>
          </w:rPr>
          <w:t>2079 a</w:t>
        </w:r>
      </w:smartTag>
      <w:r w:rsidRPr="007F1132">
        <w:rPr>
          <w:b/>
          <w:bCs/>
          <w:szCs w:val="24"/>
        </w:rPr>
        <w:t xml:space="preserve"> násl. zákona č. 89/2012 Sb., občanského zákoníku, v platném znění</w:t>
      </w:r>
      <w:r>
        <w:rPr>
          <w:b/>
          <w:bCs/>
          <w:szCs w:val="24"/>
        </w:rPr>
        <w:t xml:space="preserve"> (dále v textu také jen „občanský zákoník“)</w:t>
      </w:r>
    </w:p>
    <w:p w14:paraId="10C16AAF" w14:textId="77777777" w:rsidR="005D12B3" w:rsidRPr="00591B10" w:rsidRDefault="005D12B3" w:rsidP="005D12B3">
      <w:pPr>
        <w:widowControl w:val="0"/>
        <w:rPr>
          <w:sz w:val="20"/>
        </w:rPr>
      </w:pPr>
    </w:p>
    <w:p w14:paraId="672663BC" w14:textId="77777777" w:rsidR="005D12B3" w:rsidRPr="00CE410D" w:rsidRDefault="005D12B3" w:rsidP="005D12B3">
      <w:pPr>
        <w:widowControl w:val="0"/>
        <w:ind w:firstLine="0"/>
        <w:jc w:val="center"/>
        <w:rPr>
          <w:b/>
          <w:sz w:val="22"/>
          <w:szCs w:val="22"/>
        </w:rPr>
      </w:pPr>
      <w:r w:rsidRPr="00CE410D">
        <w:rPr>
          <w:b/>
          <w:sz w:val="22"/>
          <w:szCs w:val="22"/>
        </w:rPr>
        <w:t>I.</w:t>
      </w:r>
    </w:p>
    <w:p w14:paraId="46CD0AEC" w14:textId="77777777" w:rsidR="005D12B3" w:rsidRPr="00CE410D" w:rsidRDefault="005D12B3" w:rsidP="005D12B3">
      <w:pPr>
        <w:widowControl w:val="0"/>
        <w:ind w:firstLine="0"/>
        <w:jc w:val="center"/>
        <w:rPr>
          <w:b/>
          <w:sz w:val="22"/>
          <w:szCs w:val="22"/>
        </w:rPr>
      </w:pPr>
      <w:r w:rsidRPr="00CE410D">
        <w:rPr>
          <w:b/>
          <w:sz w:val="22"/>
          <w:szCs w:val="22"/>
        </w:rPr>
        <w:t>Smluvní strany</w:t>
      </w:r>
    </w:p>
    <w:p w14:paraId="4328E197" w14:textId="77777777" w:rsidR="00C1343B" w:rsidRPr="00CE410D" w:rsidRDefault="005D12B3" w:rsidP="00C1343B">
      <w:pPr>
        <w:ind w:firstLine="0"/>
        <w:rPr>
          <w:sz w:val="22"/>
          <w:szCs w:val="22"/>
        </w:rPr>
      </w:pPr>
      <w:r w:rsidRPr="00CE410D">
        <w:rPr>
          <w:b/>
          <w:sz w:val="22"/>
          <w:szCs w:val="22"/>
        </w:rPr>
        <w:t>Prodávající:</w:t>
      </w:r>
      <w:r w:rsidRPr="00CE410D">
        <w:rPr>
          <w:b/>
          <w:sz w:val="22"/>
          <w:szCs w:val="22"/>
        </w:rPr>
        <w:tab/>
      </w:r>
      <w:r w:rsidR="00C1343B" w:rsidRPr="009759D0">
        <w:rPr>
          <w:b/>
          <w:sz w:val="22"/>
          <w:szCs w:val="22"/>
        </w:rPr>
        <w:t>Mgr. Emil Fischer</w:t>
      </w:r>
      <w:r w:rsidR="00C1343B" w:rsidRPr="00CE410D">
        <w:rPr>
          <w:sz w:val="22"/>
          <w:szCs w:val="22"/>
        </w:rPr>
        <w:t xml:space="preserve"> </w:t>
      </w:r>
    </w:p>
    <w:p w14:paraId="1263403D" w14:textId="1B633C93" w:rsidR="00C1343B" w:rsidRPr="00CE410D" w:rsidRDefault="00C1343B" w:rsidP="00C1343B">
      <w:pPr>
        <w:ind w:left="708" w:firstLine="708"/>
        <w:rPr>
          <w:sz w:val="22"/>
          <w:szCs w:val="22"/>
        </w:rPr>
      </w:pPr>
      <w:r w:rsidRPr="00CE410D">
        <w:rPr>
          <w:sz w:val="22"/>
          <w:szCs w:val="22"/>
        </w:rPr>
        <w:t xml:space="preserve">se sídlem </w:t>
      </w:r>
      <w:r w:rsidR="001175E0">
        <w:rPr>
          <w:sz w:val="22"/>
          <w:szCs w:val="22"/>
        </w:rPr>
        <w:t>U Prašné brány 1078/1, 110 00 Praha 1</w:t>
      </w:r>
    </w:p>
    <w:p w14:paraId="04A42A99" w14:textId="0CC7DDAF" w:rsidR="00C1343B" w:rsidRPr="00CE410D" w:rsidRDefault="00C1343B" w:rsidP="00AD12DE">
      <w:pPr>
        <w:ind w:left="1416" w:firstLine="0"/>
        <w:rPr>
          <w:sz w:val="22"/>
          <w:szCs w:val="22"/>
        </w:rPr>
      </w:pPr>
      <w:r w:rsidRPr="00CE410D">
        <w:rPr>
          <w:sz w:val="22"/>
          <w:szCs w:val="22"/>
        </w:rPr>
        <w:t xml:space="preserve">na základě usnesení Krajského soudu v Českých Budějovicích č.j. </w:t>
      </w:r>
      <w:bookmarkStart w:id="0" w:name="_Hlk34644342"/>
      <w:r w:rsidRPr="00CE410D">
        <w:rPr>
          <w:sz w:val="22"/>
          <w:szCs w:val="22"/>
        </w:rPr>
        <w:t>KSCB 44 INS 1372/2018</w:t>
      </w:r>
      <w:bookmarkEnd w:id="0"/>
      <w:r w:rsidRPr="00CE410D">
        <w:rPr>
          <w:sz w:val="22"/>
          <w:szCs w:val="22"/>
        </w:rPr>
        <w:t>-A-10 ze dne 8.</w:t>
      </w:r>
      <w:r w:rsidR="00AD12DE">
        <w:rPr>
          <w:sz w:val="22"/>
          <w:szCs w:val="22"/>
        </w:rPr>
        <w:t xml:space="preserve"> </w:t>
      </w:r>
      <w:r w:rsidRPr="00CE410D">
        <w:rPr>
          <w:sz w:val="22"/>
          <w:szCs w:val="22"/>
        </w:rPr>
        <w:t>3.</w:t>
      </w:r>
      <w:r w:rsidR="00AD12DE">
        <w:rPr>
          <w:sz w:val="22"/>
          <w:szCs w:val="22"/>
        </w:rPr>
        <w:t xml:space="preserve"> </w:t>
      </w:r>
      <w:r w:rsidRPr="00CE410D">
        <w:rPr>
          <w:sz w:val="22"/>
          <w:szCs w:val="22"/>
        </w:rPr>
        <w:t xml:space="preserve">2018 insolvenční správce dlužníka </w:t>
      </w:r>
      <w:r w:rsidRPr="002B5694">
        <w:rPr>
          <w:b/>
          <w:sz w:val="22"/>
          <w:szCs w:val="22"/>
        </w:rPr>
        <w:t>PROTON, společnost s ručením omezeným</w:t>
      </w:r>
      <w:r w:rsidRPr="00CE410D">
        <w:rPr>
          <w:sz w:val="22"/>
          <w:szCs w:val="22"/>
        </w:rPr>
        <w:t>, se sídlem Švermova 899, 398 11 Protivín, IČ: 00512079, DIČ: CZ00512079, za</w:t>
      </w:r>
      <w:r w:rsidR="00CE410D">
        <w:rPr>
          <w:sz w:val="22"/>
          <w:szCs w:val="22"/>
        </w:rPr>
        <w:t>p</w:t>
      </w:r>
      <w:r w:rsidRPr="00CE410D">
        <w:rPr>
          <w:sz w:val="22"/>
          <w:szCs w:val="22"/>
        </w:rPr>
        <w:t>saného v obchodním re</w:t>
      </w:r>
      <w:r w:rsidR="00515B2E" w:rsidRPr="00CE410D">
        <w:rPr>
          <w:sz w:val="22"/>
          <w:szCs w:val="22"/>
        </w:rPr>
        <w:t>j</w:t>
      </w:r>
      <w:r w:rsidRPr="00CE410D">
        <w:rPr>
          <w:sz w:val="22"/>
          <w:szCs w:val="22"/>
        </w:rPr>
        <w:t xml:space="preserve">stříku vedeném Krajským soudem v Českých Budějovicích, </w:t>
      </w:r>
      <w:r w:rsidR="00655818">
        <w:rPr>
          <w:sz w:val="22"/>
          <w:szCs w:val="22"/>
        </w:rPr>
        <w:t>sp. zn</w:t>
      </w:r>
      <w:r w:rsidR="00655818" w:rsidRPr="00CE410D">
        <w:rPr>
          <w:sz w:val="22"/>
          <w:szCs w:val="22"/>
        </w:rPr>
        <w:t xml:space="preserve"> </w:t>
      </w:r>
      <w:r w:rsidRPr="00CE410D">
        <w:rPr>
          <w:sz w:val="22"/>
          <w:szCs w:val="22"/>
        </w:rPr>
        <w:t>C</w:t>
      </w:r>
      <w:r w:rsidR="00AD12DE">
        <w:rPr>
          <w:sz w:val="22"/>
          <w:szCs w:val="22"/>
        </w:rPr>
        <w:t>; d</w:t>
      </w:r>
      <w:r w:rsidRPr="00CE410D">
        <w:rPr>
          <w:sz w:val="22"/>
          <w:szCs w:val="22"/>
        </w:rPr>
        <w:t>lužník je plátcem DPH</w:t>
      </w:r>
    </w:p>
    <w:p w14:paraId="2902D92B" w14:textId="77777777" w:rsidR="00BD4241" w:rsidRDefault="00BD4241" w:rsidP="00C1343B">
      <w:pPr>
        <w:widowControl w:val="0"/>
        <w:tabs>
          <w:tab w:val="left" w:pos="709"/>
        </w:tabs>
        <w:ind w:firstLine="0"/>
        <w:rPr>
          <w:sz w:val="22"/>
          <w:szCs w:val="22"/>
        </w:rPr>
      </w:pPr>
    </w:p>
    <w:p w14:paraId="6D521931" w14:textId="77777777" w:rsidR="005D12B3" w:rsidRPr="00CE410D" w:rsidRDefault="005D12B3" w:rsidP="00C1343B">
      <w:pPr>
        <w:widowControl w:val="0"/>
        <w:tabs>
          <w:tab w:val="left" w:pos="709"/>
        </w:tabs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>a</w:t>
      </w:r>
    </w:p>
    <w:p w14:paraId="019D4D16" w14:textId="77777777" w:rsidR="005D12B3" w:rsidRPr="00CE410D" w:rsidRDefault="005D12B3" w:rsidP="005D12B3">
      <w:pPr>
        <w:widowControl w:val="0"/>
        <w:rPr>
          <w:sz w:val="22"/>
          <w:szCs w:val="22"/>
        </w:rPr>
      </w:pPr>
    </w:p>
    <w:p w14:paraId="0AA30835" w14:textId="77777777" w:rsidR="00164E61" w:rsidRPr="00CA67B2" w:rsidRDefault="005D12B3" w:rsidP="00164E61">
      <w:pPr>
        <w:widowControl w:val="0"/>
        <w:ind w:firstLine="0"/>
        <w:rPr>
          <w:color w:val="000000"/>
          <w:sz w:val="22"/>
          <w:szCs w:val="22"/>
        </w:rPr>
      </w:pPr>
      <w:r w:rsidRPr="00CE410D">
        <w:rPr>
          <w:b/>
          <w:sz w:val="22"/>
          <w:szCs w:val="22"/>
        </w:rPr>
        <w:t>Kupující:</w:t>
      </w:r>
      <w:r w:rsidRPr="00CE410D">
        <w:rPr>
          <w:sz w:val="22"/>
          <w:szCs w:val="22"/>
        </w:rPr>
        <w:tab/>
      </w:r>
      <w:r w:rsidR="00164E61" w:rsidRPr="00CA67B2">
        <w:rPr>
          <w:b/>
          <w:color w:val="000000"/>
          <w:sz w:val="22"/>
          <w:szCs w:val="22"/>
        </w:rPr>
        <w:t xml:space="preserve">....................... </w:t>
      </w:r>
      <w:r w:rsidR="00164E61" w:rsidRPr="00CA67B2">
        <w:rPr>
          <w:b/>
          <w:i/>
          <w:color w:val="000000"/>
          <w:sz w:val="22"/>
          <w:szCs w:val="22"/>
          <w:highlight w:val="lightGray"/>
        </w:rPr>
        <w:t>(název/jméno)</w:t>
      </w:r>
      <w:r w:rsidR="00164E61" w:rsidRPr="00CA67B2">
        <w:rPr>
          <w:i/>
          <w:color w:val="000000"/>
          <w:sz w:val="22"/>
          <w:szCs w:val="22"/>
          <w:highlight w:val="lightGray"/>
        </w:rPr>
        <w:t>, r.č.</w:t>
      </w:r>
      <w:r w:rsidR="00164E61" w:rsidRPr="00CA67B2">
        <w:rPr>
          <w:color w:val="000000"/>
          <w:sz w:val="22"/>
          <w:szCs w:val="22"/>
          <w:highlight w:val="lightGray"/>
        </w:rPr>
        <w:t xml:space="preserve"> ...........</w:t>
      </w:r>
    </w:p>
    <w:p w14:paraId="2B7E8A1C" w14:textId="77777777" w:rsidR="00164E61" w:rsidRPr="00CA67B2" w:rsidRDefault="00164E61" w:rsidP="00164E61">
      <w:pPr>
        <w:widowControl w:val="0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CA67B2">
        <w:rPr>
          <w:color w:val="000000"/>
          <w:sz w:val="22"/>
          <w:szCs w:val="22"/>
        </w:rPr>
        <w:t>trvale bytem/se sídlem .............</w:t>
      </w:r>
    </w:p>
    <w:p w14:paraId="308523A2" w14:textId="77777777" w:rsidR="00164E61" w:rsidRPr="00CA67B2" w:rsidRDefault="00164E61" w:rsidP="00164E61">
      <w:pPr>
        <w:widowControl w:val="0"/>
        <w:tabs>
          <w:tab w:val="left" w:pos="709"/>
        </w:tabs>
        <w:rPr>
          <w:i/>
          <w:color w:val="000000"/>
          <w:sz w:val="22"/>
          <w:szCs w:val="22"/>
          <w:highlight w:val="lightGray"/>
        </w:rPr>
      </w:pPr>
      <w:r>
        <w:rPr>
          <w:i/>
          <w:color w:val="000000"/>
          <w:sz w:val="22"/>
          <w:szCs w:val="22"/>
        </w:rPr>
        <w:tab/>
      </w:r>
      <w:r w:rsidRPr="00CA67B2">
        <w:rPr>
          <w:i/>
          <w:color w:val="000000"/>
          <w:sz w:val="22"/>
          <w:szCs w:val="22"/>
          <w:highlight w:val="lightGray"/>
        </w:rPr>
        <w:t>IČ: .......</w:t>
      </w:r>
    </w:p>
    <w:p w14:paraId="7EB4DCAB" w14:textId="77777777" w:rsidR="00164E61" w:rsidRPr="00CA67B2" w:rsidRDefault="00164E61" w:rsidP="00164E61">
      <w:pPr>
        <w:widowControl w:val="0"/>
        <w:tabs>
          <w:tab w:val="left" w:pos="709"/>
        </w:tabs>
        <w:rPr>
          <w:rStyle w:val="spiszn"/>
          <w:i/>
          <w:sz w:val="22"/>
          <w:szCs w:val="22"/>
          <w:highlight w:val="lightGray"/>
        </w:rPr>
      </w:pPr>
      <w:r>
        <w:rPr>
          <w:i/>
          <w:sz w:val="22"/>
          <w:szCs w:val="22"/>
        </w:rPr>
        <w:tab/>
      </w:r>
      <w:r w:rsidRPr="00CA67B2">
        <w:rPr>
          <w:i/>
          <w:sz w:val="22"/>
          <w:szCs w:val="22"/>
          <w:highlight w:val="lightGray"/>
        </w:rPr>
        <w:t xml:space="preserve">zapsána v obchodním rejstříku vedeném ......... soudem v ........., oddíl .., vložka </w:t>
      </w:r>
      <w:r w:rsidRPr="00CA67B2">
        <w:rPr>
          <w:rStyle w:val="spiszn"/>
          <w:i/>
          <w:sz w:val="22"/>
          <w:szCs w:val="22"/>
          <w:highlight w:val="lightGray"/>
        </w:rPr>
        <w:t>.......</w:t>
      </w:r>
    </w:p>
    <w:p w14:paraId="7B829A5F" w14:textId="77777777" w:rsidR="00164E61" w:rsidRPr="00CA67B2" w:rsidRDefault="00164E61" w:rsidP="00164E61">
      <w:pPr>
        <w:widowControl w:val="0"/>
        <w:tabs>
          <w:tab w:val="left" w:pos="709"/>
        </w:tabs>
        <w:rPr>
          <w:b/>
          <w:i/>
          <w:sz w:val="22"/>
          <w:szCs w:val="22"/>
        </w:rPr>
      </w:pPr>
      <w:r>
        <w:rPr>
          <w:rStyle w:val="spiszn"/>
          <w:i/>
          <w:sz w:val="22"/>
          <w:szCs w:val="22"/>
        </w:rPr>
        <w:tab/>
      </w:r>
      <w:r>
        <w:rPr>
          <w:rStyle w:val="spiszn"/>
          <w:i/>
          <w:sz w:val="22"/>
          <w:szCs w:val="22"/>
          <w:highlight w:val="lightGray"/>
        </w:rPr>
        <w:t>zastoupena</w:t>
      </w:r>
      <w:r w:rsidRPr="00CA67B2">
        <w:rPr>
          <w:i/>
          <w:color w:val="000000"/>
          <w:sz w:val="22"/>
          <w:szCs w:val="22"/>
          <w:highlight w:val="lightGray"/>
        </w:rPr>
        <w:t xml:space="preserve"> ...........</w:t>
      </w:r>
    </w:p>
    <w:p w14:paraId="5C6915B0" w14:textId="77777777" w:rsidR="00164E61" w:rsidRDefault="00164E61" w:rsidP="005D12B3">
      <w:pPr>
        <w:pStyle w:val="Bezmezer"/>
        <w:rPr>
          <w:rFonts w:ascii="Times New Roman" w:hAnsi="Times New Roman"/>
        </w:rPr>
      </w:pPr>
    </w:p>
    <w:p w14:paraId="4671DF6C" w14:textId="77777777" w:rsidR="005D12B3" w:rsidRPr="00CE410D" w:rsidRDefault="005D12B3" w:rsidP="005D12B3">
      <w:pPr>
        <w:pStyle w:val="Bezmezer"/>
        <w:rPr>
          <w:rFonts w:ascii="Times New Roman" w:hAnsi="Times New Roman"/>
        </w:rPr>
      </w:pPr>
      <w:r w:rsidRPr="00CE410D">
        <w:rPr>
          <w:rFonts w:ascii="Times New Roman" w:hAnsi="Times New Roman"/>
        </w:rPr>
        <w:t>a</w:t>
      </w:r>
    </w:p>
    <w:p w14:paraId="19950DF3" w14:textId="77777777" w:rsidR="005D12B3" w:rsidRPr="00CE410D" w:rsidRDefault="005D12B3" w:rsidP="005D12B3">
      <w:pPr>
        <w:widowControl w:val="0"/>
        <w:tabs>
          <w:tab w:val="left" w:pos="709"/>
        </w:tabs>
        <w:ind w:firstLine="0"/>
        <w:rPr>
          <w:b/>
          <w:sz w:val="22"/>
          <w:szCs w:val="22"/>
        </w:rPr>
      </w:pPr>
    </w:p>
    <w:p w14:paraId="0644E358" w14:textId="77777777" w:rsidR="005D12B3" w:rsidRPr="00CE410D" w:rsidRDefault="005D12B3" w:rsidP="005D12B3">
      <w:pPr>
        <w:widowControl w:val="0"/>
        <w:tabs>
          <w:tab w:val="left" w:pos="709"/>
        </w:tabs>
        <w:ind w:firstLine="0"/>
        <w:rPr>
          <w:sz w:val="22"/>
          <w:szCs w:val="22"/>
        </w:rPr>
      </w:pPr>
      <w:r w:rsidRPr="00CE410D">
        <w:rPr>
          <w:b/>
          <w:sz w:val="22"/>
          <w:szCs w:val="22"/>
        </w:rPr>
        <w:t>Zúčastněný subjekt:</w:t>
      </w:r>
      <w:r w:rsidRPr="00CE410D">
        <w:rPr>
          <w:b/>
          <w:sz w:val="22"/>
          <w:szCs w:val="22"/>
        </w:rPr>
        <w:tab/>
      </w:r>
      <w:r w:rsidRPr="00876F11">
        <w:rPr>
          <w:b/>
          <w:sz w:val="22"/>
          <w:szCs w:val="22"/>
        </w:rPr>
        <w:t>GAUTE, a.s</w:t>
      </w:r>
      <w:r w:rsidRPr="00CE410D">
        <w:rPr>
          <w:sz w:val="22"/>
          <w:szCs w:val="22"/>
        </w:rPr>
        <w:t>.</w:t>
      </w:r>
    </w:p>
    <w:p w14:paraId="1BD26610" w14:textId="77777777" w:rsidR="005D12B3" w:rsidRPr="00CE410D" w:rsidRDefault="005D12B3" w:rsidP="005D12B3">
      <w:pPr>
        <w:ind w:left="1415"/>
        <w:rPr>
          <w:sz w:val="22"/>
          <w:szCs w:val="22"/>
        </w:rPr>
      </w:pPr>
      <w:r w:rsidRPr="00CE410D">
        <w:rPr>
          <w:sz w:val="22"/>
          <w:szCs w:val="22"/>
        </w:rPr>
        <w:t>se sídlem Brno, Lidická 26, č.p. 2006, PSČ 602 00</w:t>
      </w:r>
    </w:p>
    <w:p w14:paraId="71A2250A" w14:textId="77777777" w:rsidR="005D12B3" w:rsidRPr="00CE410D" w:rsidRDefault="005D12B3" w:rsidP="005D12B3">
      <w:pPr>
        <w:widowControl w:val="0"/>
        <w:tabs>
          <w:tab w:val="left" w:pos="709"/>
        </w:tabs>
        <w:rPr>
          <w:sz w:val="22"/>
          <w:szCs w:val="22"/>
        </w:rPr>
      </w:pPr>
      <w:r w:rsidRPr="00CE410D">
        <w:rPr>
          <w:sz w:val="22"/>
          <w:szCs w:val="22"/>
        </w:rPr>
        <w:tab/>
      </w:r>
      <w:r w:rsidRPr="00CE410D">
        <w:rPr>
          <w:sz w:val="22"/>
          <w:szCs w:val="22"/>
        </w:rPr>
        <w:tab/>
        <w:t>IČ: 25543709</w:t>
      </w:r>
    </w:p>
    <w:p w14:paraId="7473D76E" w14:textId="77777777" w:rsidR="005D12B3" w:rsidRPr="00CE410D" w:rsidRDefault="005D12B3" w:rsidP="005D12B3">
      <w:pPr>
        <w:widowControl w:val="0"/>
        <w:tabs>
          <w:tab w:val="left" w:pos="709"/>
        </w:tabs>
        <w:ind w:left="2124" w:firstLine="0"/>
        <w:rPr>
          <w:sz w:val="22"/>
          <w:szCs w:val="22"/>
        </w:rPr>
      </w:pPr>
      <w:r w:rsidRPr="00CE410D">
        <w:rPr>
          <w:sz w:val="22"/>
          <w:szCs w:val="22"/>
        </w:rPr>
        <w:t>zapsána v obchodním rejstříku vedeném Krajským soudem v Brně, oddíl B., vložka 2794</w:t>
      </w:r>
    </w:p>
    <w:p w14:paraId="1B1C9F42" w14:textId="77777777" w:rsidR="005D12B3" w:rsidRPr="00CE410D" w:rsidRDefault="005D12B3" w:rsidP="005D12B3">
      <w:pPr>
        <w:widowControl w:val="0"/>
        <w:tabs>
          <w:tab w:val="left" w:pos="709"/>
        </w:tabs>
        <w:rPr>
          <w:sz w:val="22"/>
          <w:szCs w:val="22"/>
        </w:rPr>
      </w:pPr>
      <w:r w:rsidRPr="00CE410D">
        <w:rPr>
          <w:sz w:val="22"/>
          <w:szCs w:val="22"/>
        </w:rPr>
        <w:t xml:space="preserve">                      </w:t>
      </w:r>
      <w:r w:rsidRPr="00CE410D">
        <w:rPr>
          <w:sz w:val="22"/>
          <w:szCs w:val="22"/>
        </w:rPr>
        <w:tab/>
        <w:t xml:space="preserve">zastoupena </w:t>
      </w:r>
      <w:r w:rsidR="00C1343B" w:rsidRPr="00CE410D">
        <w:rPr>
          <w:sz w:val="22"/>
          <w:szCs w:val="22"/>
        </w:rPr>
        <w:t>Ing. Ondřejem Gavlasem, předsedou představenstva</w:t>
      </w:r>
    </w:p>
    <w:p w14:paraId="34166A0A" w14:textId="77777777" w:rsidR="005D12B3" w:rsidRPr="00CE410D" w:rsidRDefault="005D12B3" w:rsidP="005D12B3">
      <w:pPr>
        <w:widowControl w:val="0"/>
        <w:tabs>
          <w:tab w:val="left" w:pos="709"/>
        </w:tabs>
        <w:ind w:firstLine="0"/>
        <w:rPr>
          <w:sz w:val="22"/>
          <w:szCs w:val="22"/>
        </w:rPr>
      </w:pPr>
    </w:p>
    <w:p w14:paraId="5AEECAE9" w14:textId="77777777" w:rsidR="005D12B3" w:rsidRPr="00CE410D" w:rsidRDefault="005D12B3" w:rsidP="005D12B3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  <w:r w:rsidRPr="00CE410D">
        <w:rPr>
          <w:b/>
          <w:sz w:val="22"/>
          <w:szCs w:val="22"/>
        </w:rPr>
        <w:t>II.</w:t>
      </w:r>
    </w:p>
    <w:p w14:paraId="15EB3F36" w14:textId="77777777" w:rsidR="00EB1F94" w:rsidRPr="00CE410D" w:rsidRDefault="005D12B3" w:rsidP="00033181">
      <w:pPr>
        <w:pStyle w:val="Nadpis1"/>
        <w:keepNext w:val="0"/>
        <w:rPr>
          <w:sz w:val="22"/>
          <w:szCs w:val="22"/>
          <w:lang w:val="cs-CZ"/>
        </w:rPr>
      </w:pPr>
      <w:r w:rsidRPr="00CE410D">
        <w:rPr>
          <w:sz w:val="22"/>
          <w:szCs w:val="22"/>
          <w:lang w:val="cs-CZ"/>
        </w:rPr>
        <w:t>Předmět smlouvy</w:t>
      </w:r>
    </w:p>
    <w:p w14:paraId="7CE4CA0A" w14:textId="2A80B450" w:rsidR="00164E61" w:rsidRPr="00BD4241" w:rsidRDefault="00EB1F94" w:rsidP="00CE410D">
      <w:pPr>
        <w:widowControl w:val="0"/>
        <w:numPr>
          <w:ilvl w:val="0"/>
          <w:numId w:val="3"/>
        </w:numPr>
        <w:rPr>
          <w:bCs/>
          <w:sz w:val="20"/>
          <w:szCs w:val="22"/>
        </w:rPr>
      </w:pPr>
      <w:r w:rsidRPr="00CE410D">
        <w:rPr>
          <w:sz w:val="22"/>
          <w:szCs w:val="22"/>
        </w:rPr>
        <w:t xml:space="preserve">Prodávající </w:t>
      </w:r>
      <w:r w:rsidR="00604B73" w:rsidRPr="00CE410D">
        <w:rPr>
          <w:sz w:val="22"/>
          <w:szCs w:val="22"/>
        </w:rPr>
        <w:t xml:space="preserve">prohlašuje, že shora uvedený dlužník </w:t>
      </w:r>
      <w:r w:rsidR="00C1343B" w:rsidRPr="00CE410D">
        <w:rPr>
          <w:sz w:val="22"/>
          <w:szCs w:val="22"/>
        </w:rPr>
        <w:t>PROTON, společnost s ručením omezeným,</w:t>
      </w:r>
      <w:r w:rsidR="00CC271F" w:rsidRPr="00CE410D">
        <w:rPr>
          <w:sz w:val="22"/>
          <w:szCs w:val="22"/>
        </w:rPr>
        <w:t xml:space="preserve"> </w:t>
      </w:r>
      <w:r w:rsidR="00EC2C04" w:rsidRPr="00CE410D">
        <w:rPr>
          <w:sz w:val="22"/>
          <w:szCs w:val="22"/>
        </w:rPr>
        <w:t>se sídlem Švermova 899, 398 11 Protivín, IČ: 00512079</w:t>
      </w:r>
      <w:r w:rsidR="00EC2C04">
        <w:rPr>
          <w:sz w:val="22"/>
          <w:szCs w:val="22"/>
        </w:rPr>
        <w:t xml:space="preserve"> (dále také „dlužník“) </w:t>
      </w:r>
      <w:r w:rsidR="00604B73" w:rsidRPr="00CE410D">
        <w:rPr>
          <w:sz w:val="22"/>
          <w:szCs w:val="22"/>
        </w:rPr>
        <w:t>je výlučným vlastníkem</w:t>
      </w:r>
      <w:r w:rsidR="00164E61">
        <w:rPr>
          <w:sz w:val="22"/>
          <w:szCs w:val="22"/>
        </w:rPr>
        <w:t>:</w:t>
      </w:r>
    </w:p>
    <w:p w14:paraId="7027D026" w14:textId="77777777" w:rsidR="00BD4241" w:rsidRDefault="00BD4241" w:rsidP="00BD4241">
      <w:pPr>
        <w:widowControl w:val="0"/>
        <w:ind w:firstLine="0"/>
        <w:rPr>
          <w:sz w:val="22"/>
          <w:szCs w:val="22"/>
        </w:rPr>
      </w:pPr>
    </w:p>
    <w:p w14:paraId="42693F03" w14:textId="77777777" w:rsidR="00BD4241" w:rsidRPr="00F278EA" w:rsidRDefault="00BD4241" w:rsidP="00BD4241">
      <w:pPr>
        <w:widowControl w:val="0"/>
        <w:ind w:firstLine="0"/>
        <w:rPr>
          <w:sz w:val="22"/>
          <w:szCs w:val="22"/>
        </w:rPr>
      </w:pPr>
      <w:r w:rsidRPr="00F278EA">
        <w:rPr>
          <w:sz w:val="22"/>
          <w:szCs w:val="22"/>
        </w:rPr>
        <w:t>A.</w:t>
      </w:r>
    </w:p>
    <w:p w14:paraId="5AA31DA5" w14:textId="77777777" w:rsidR="00BD4241" w:rsidRPr="00F278EA" w:rsidRDefault="00BD4241" w:rsidP="00BD4241">
      <w:pPr>
        <w:widowControl w:val="0"/>
        <w:ind w:firstLine="0"/>
        <w:rPr>
          <w:sz w:val="22"/>
          <w:szCs w:val="22"/>
        </w:rPr>
      </w:pPr>
      <w:r w:rsidRPr="00F278EA">
        <w:rPr>
          <w:sz w:val="22"/>
          <w:szCs w:val="22"/>
        </w:rPr>
        <w:t>těchto nemovitých věcí:</w:t>
      </w:r>
    </w:p>
    <w:p w14:paraId="097196EF" w14:textId="2FFC8A9A" w:rsidR="00BD7525" w:rsidRPr="00F278EA" w:rsidRDefault="00BD7525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1545/14, ostatní plocha, manipulační plocha,</w:t>
      </w:r>
    </w:p>
    <w:p w14:paraId="2957BEE3" w14:textId="7DCFCC49" w:rsidR="0027183A" w:rsidRPr="00F278EA" w:rsidRDefault="0027183A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 xml:space="preserve">č. 1545/37, ostatní plocha, manipulační plocha, na kterém je umístěna </w:t>
      </w:r>
      <w:r w:rsidRPr="00F278EA">
        <w:rPr>
          <w:sz w:val="22"/>
          <w:lang w:eastAsia="ar-SA"/>
        </w:rPr>
        <w:t>nosná konstrukce fotovoltaické elektrárny umístěná na pozemku parc.</w:t>
      </w:r>
      <w:r w:rsidR="00655818">
        <w:rPr>
          <w:sz w:val="22"/>
          <w:lang w:eastAsia="ar-SA"/>
        </w:rPr>
        <w:t xml:space="preserve"> </w:t>
      </w:r>
      <w:r w:rsidRPr="00F278EA">
        <w:rPr>
          <w:sz w:val="22"/>
          <w:lang w:eastAsia="ar-SA"/>
        </w:rPr>
        <w:t>č. 1545/37, který je blíže specifikován pod písm. A. shora (položka poř.</w:t>
      </w:r>
      <w:r w:rsidR="00655818">
        <w:rPr>
          <w:sz w:val="22"/>
          <w:lang w:eastAsia="ar-SA"/>
        </w:rPr>
        <w:t xml:space="preserve"> </w:t>
      </w:r>
      <w:r w:rsidRPr="00F278EA">
        <w:rPr>
          <w:sz w:val="22"/>
          <w:lang w:eastAsia="ar-SA"/>
        </w:rPr>
        <w:t>č. 51 Soupisu majetkové podstaty)</w:t>
      </w:r>
    </w:p>
    <w:p w14:paraId="79975C7A" w14:textId="27DD07EE" w:rsidR="00BD7525" w:rsidRPr="00F278EA" w:rsidRDefault="00BD7525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1545/38, zastavěná plocha a nádvoří, jehož součástí je stavba č.p. 899, jiná stavba, příslušná k části obce Protivín,</w:t>
      </w:r>
    </w:p>
    <w:p w14:paraId="3BE7C11E" w14:textId="6585EF3B" w:rsidR="00BD7525" w:rsidRPr="00F278EA" w:rsidRDefault="00BD7525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1545/39, zastavěná plocha a nádvoří, jehož součástí je stavba č.p. 893, jiná stavba, příslušná k části obce Protivín,</w:t>
      </w:r>
    </w:p>
    <w:p w14:paraId="64D47CF8" w14:textId="5E3785FF" w:rsidR="00BD7525" w:rsidRPr="00F278EA" w:rsidRDefault="00BD7525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1545/41, zastavěná plocha a nádvoří, jehož součástí je stavba bez čp/če, garáž,</w:t>
      </w:r>
    </w:p>
    <w:p w14:paraId="3EC39AE6" w14:textId="131C6021" w:rsidR="00BD7525" w:rsidRPr="00F278EA" w:rsidRDefault="00BD7525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1545/56, zastavěná plocha a nádvoří, jehož součástí je stavba bez čp/če, jiná stavba,</w:t>
      </w:r>
    </w:p>
    <w:p w14:paraId="47509377" w14:textId="2626B5A2" w:rsidR="0027183A" w:rsidRPr="00F278EA" w:rsidRDefault="0027183A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1545/58, zastavěná plocha a nádvoří, budova bez čp/če, jiná stavba, postavená na pozemku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1545/58,</w:t>
      </w:r>
    </w:p>
    <w:p w14:paraId="7078F3B7" w14:textId="3612CF56" w:rsidR="0027183A" w:rsidRPr="00F278EA" w:rsidRDefault="0027183A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1545/60, ostatní plocha, jiná plocha,</w:t>
      </w:r>
    </w:p>
    <w:p w14:paraId="48EA0A6E" w14:textId="0AA8D4A9" w:rsidR="00BD7525" w:rsidRPr="00F278EA" w:rsidRDefault="00BD7525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F278E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F278EA">
        <w:rPr>
          <w:sz w:val="22"/>
          <w:szCs w:val="22"/>
        </w:rPr>
        <w:t>č. 1545/62, ostatní plocha, jiná plocha,</w:t>
      </w:r>
    </w:p>
    <w:p w14:paraId="570BCED8" w14:textId="77777777" w:rsidR="00BD7525" w:rsidRDefault="00BD7525" w:rsidP="00BD7525">
      <w:pPr>
        <w:widowControl w:val="0"/>
        <w:rPr>
          <w:sz w:val="22"/>
          <w:szCs w:val="22"/>
        </w:rPr>
      </w:pPr>
    </w:p>
    <w:p w14:paraId="7B0B0863" w14:textId="4B496E9D" w:rsidR="00BD7525" w:rsidRDefault="00BD7525" w:rsidP="00BD7525">
      <w:pPr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>B.</w:t>
      </w:r>
    </w:p>
    <w:p w14:paraId="714DA896" w14:textId="057A0F52" w:rsidR="00BD7525" w:rsidRPr="0027183A" w:rsidRDefault="00BD7525" w:rsidP="00BD7525">
      <w:pPr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Pr="0027183A">
        <w:rPr>
          <w:sz w:val="22"/>
          <w:szCs w:val="22"/>
        </w:rPr>
        <w:t>těchto nemovitých věcí</w:t>
      </w:r>
    </w:p>
    <w:p w14:paraId="1652C34A" w14:textId="09F316A3" w:rsidR="00BD7525" w:rsidRPr="0027183A" w:rsidRDefault="00BD7525" w:rsidP="00BD7525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27183A">
        <w:rPr>
          <w:sz w:val="22"/>
          <w:szCs w:val="22"/>
        </w:rPr>
        <w:lastRenderedPageBreak/>
        <w:t>pozemek parc.</w:t>
      </w:r>
      <w:r w:rsidR="00655818">
        <w:rPr>
          <w:sz w:val="22"/>
          <w:szCs w:val="22"/>
        </w:rPr>
        <w:t xml:space="preserve"> </w:t>
      </w:r>
      <w:r w:rsidRPr="0027183A">
        <w:rPr>
          <w:sz w:val="22"/>
          <w:szCs w:val="22"/>
        </w:rPr>
        <w:t>č. 1545/15, ostatní plocha, manipulační plocha,</w:t>
      </w:r>
    </w:p>
    <w:p w14:paraId="001A9F6A" w14:textId="4DB82A61" w:rsidR="00BD7525" w:rsidRPr="0027183A" w:rsidRDefault="00BD7525" w:rsidP="00BD7525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27183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27183A">
        <w:rPr>
          <w:sz w:val="22"/>
          <w:szCs w:val="22"/>
        </w:rPr>
        <w:t>č. 1545/16, zastavěná plocha a nádvoří, jehož součástí je stavba č.p. 901, stavba občanské vybavenosti, příslušná k části obce Protivín,</w:t>
      </w:r>
    </w:p>
    <w:p w14:paraId="0DCDB6C4" w14:textId="2D3EA9CD" w:rsidR="00BD7525" w:rsidRPr="0027183A" w:rsidRDefault="00BD7525" w:rsidP="00BD7525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27183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27183A">
        <w:rPr>
          <w:sz w:val="22"/>
          <w:szCs w:val="22"/>
        </w:rPr>
        <w:t>č. 1545/17, zastavěná plocha a nádvoří, jehož součástí je stavba bez čp/če, výroba,</w:t>
      </w:r>
    </w:p>
    <w:p w14:paraId="27E9321B" w14:textId="5804D9CA" w:rsidR="00BD7525" w:rsidRPr="0027183A" w:rsidRDefault="00BD7525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27183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27183A">
        <w:rPr>
          <w:sz w:val="22"/>
          <w:szCs w:val="22"/>
        </w:rPr>
        <w:t>č. 1545/18, ostatní plocha, manipulační plocha,</w:t>
      </w:r>
    </w:p>
    <w:p w14:paraId="703AF0A9" w14:textId="4D23FCB0" w:rsidR="0027183A" w:rsidRPr="0027183A" w:rsidRDefault="0027183A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27183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27183A">
        <w:rPr>
          <w:sz w:val="22"/>
          <w:szCs w:val="22"/>
        </w:rPr>
        <w:t>č. 1545/20, ostatní plocha, manipulační plocha,</w:t>
      </w:r>
    </w:p>
    <w:p w14:paraId="2A7007F5" w14:textId="78A1D1C3" w:rsidR="00BD4241" w:rsidRPr="0027183A" w:rsidRDefault="00BD7525" w:rsidP="00BD4241">
      <w:pPr>
        <w:widowControl w:val="0"/>
        <w:numPr>
          <w:ilvl w:val="0"/>
          <w:numId w:val="15"/>
        </w:numPr>
        <w:rPr>
          <w:sz w:val="22"/>
          <w:szCs w:val="22"/>
        </w:rPr>
      </w:pPr>
      <w:r w:rsidRPr="0027183A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Pr="0027183A">
        <w:rPr>
          <w:sz w:val="22"/>
          <w:szCs w:val="22"/>
        </w:rPr>
        <w:t>č. 1545/21, zastavěná plocha a nádvoří, jehož součástí je stavba bez čp/če, jiná stavba,</w:t>
      </w:r>
    </w:p>
    <w:p w14:paraId="597B6C19" w14:textId="77777777" w:rsidR="00BD7525" w:rsidRDefault="00BD7525" w:rsidP="00BD4241">
      <w:pPr>
        <w:widowControl w:val="0"/>
        <w:ind w:firstLine="360"/>
        <w:rPr>
          <w:sz w:val="22"/>
          <w:szCs w:val="22"/>
        </w:rPr>
      </w:pPr>
    </w:p>
    <w:p w14:paraId="4522E10C" w14:textId="77777777" w:rsidR="00BD7525" w:rsidRDefault="00BD7525" w:rsidP="00BD7525">
      <w:pPr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C. </w:t>
      </w:r>
    </w:p>
    <w:p w14:paraId="6EEEE900" w14:textId="6620539C" w:rsidR="00BD7525" w:rsidRDefault="00BD7525" w:rsidP="00BD7525">
      <w:pPr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>a této nemovité věci</w:t>
      </w:r>
    </w:p>
    <w:p w14:paraId="30E80D95" w14:textId="72F92045" w:rsidR="00BD7525" w:rsidRDefault="00BD7525" w:rsidP="00BD7525">
      <w:pPr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 w:rsidR="0027183A" w:rsidRPr="00BD4241">
        <w:rPr>
          <w:sz w:val="22"/>
          <w:szCs w:val="22"/>
        </w:rPr>
        <w:t>pozemek parc.</w:t>
      </w:r>
      <w:r w:rsidR="00655818">
        <w:rPr>
          <w:sz w:val="22"/>
          <w:szCs w:val="22"/>
        </w:rPr>
        <w:t xml:space="preserve"> </w:t>
      </w:r>
      <w:r w:rsidR="0027183A" w:rsidRPr="00BD4241">
        <w:rPr>
          <w:sz w:val="22"/>
          <w:szCs w:val="22"/>
        </w:rPr>
        <w:t>č. 1545/29, zastavěná plocha a nádvoří, jehož součástí je stavba bez čp/če, garáž,</w:t>
      </w:r>
    </w:p>
    <w:p w14:paraId="5E6D90BF" w14:textId="77777777" w:rsidR="00BD7525" w:rsidRDefault="00BD7525" w:rsidP="00BD4241">
      <w:pPr>
        <w:widowControl w:val="0"/>
        <w:ind w:firstLine="360"/>
        <w:rPr>
          <w:sz w:val="22"/>
          <w:szCs w:val="22"/>
        </w:rPr>
      </w:pPr>
    </w:p>
    <w:p w14:paraId="2162BE6B" w14:textId="77777777" w:rsidR="00BD4241" w:rsidRPr="00BD4241" w:rsidRDefault="00BD4241" w:rsidP="004553FF">
      <w:pPr>
        <w:widowControl w:val="0"/>
        <w:ind w:firstLine="0"/>
        <w:rPr>
          <w:sz w:val="22"/>
          <w:szCs w:val="22"/>
          <w:lang w:eastAsia="en-US"/>
        </w:rPr>
      </w:pPr>
      <w:r w:rsidRPr="00BD4241">
        <w:rPr>
          <w:sz w:val="22"/>
          <w:szCs w:val="22"/>
        </w:rPr>
        <w:t xml:space="preserve">to vše zapsáno </w:t>
      </w:r>
      <w:r w:rsidRPr="00BD4241">
        <w:rPr>
          <w:sz w:val="22"/>
          <w:szCs w:val="22"/>
          <w:lang w:eastAsia="en-US"/>
        </w:rPr>
        <w:t xml:space="preserve">v katastru nemovitostí na listu vlastnictví č. </w:t>
      </w:r>
      <w:r w:rsidRPr="00BD4241">
        <w:rPr>
          <w:sz w:val="22"/>
          <w:szCs w:val="22"/>
        </w:rPr>
        <w:t>1530</w:t>
      </w:r>
      <w:r w:rsidRPr="00BD4241">
        <w:rPr>
          <w:sz w:val="22"/>
          <w:szCs w:val="22"/>
          <w:lang w:eastAsia="en-US"/>
        </w:rPr>
        <w:t xml:space="preserve"> pro katastrální území a obec </w:t>
      </w:r>
      <w:r w:rsidRPr="00BD4241">
        <w:rPr>
          <w:sz w:val="22"/>
          <w:szCs w:val="22"/>
        </w:rPr>
        <w:t>Protivín</w:t>
      </w:r>
      <w:r w:rsidRPr="00BD4241">
        <w:rPr>
          <w:sz w:val="22"/>
          <w:szCs w:val="22"/>
          <w:lang w:eastAsia="en-US"/>
        </w:rPr>
        <w:t xml:space="preserve">, u Katastrálního úřadu pro Jihočeský kraj, KP Písek (dále všechny tyto výše </w:t>
      </w:r>
      <w:r w:rsidRPr="00BD4241">
        <w:rPr>
          <w:sz w:val="22"/>
          <w:szCs w:val="22"/>
        </w:rPr>
        <w:t>uvedené nemovité věci se všemi součástmi a příslušenstvím také jen „</w:t>
      </w:r>
      <w:r w:rsidRPr="00BD4241">
        <w:rPr>
          <w:b/>
          <w:sz w:val="22"/>
          <w:szCs w:val="22"/>
        </w:rPr>
        <w:t>Nemovitosti</w:t>
      </w:r>
      <w:r w:rsidRPr="00BD4241">
        <w:rPr>
          <w:sz w:val="22"/>
          <w:szCs w:val="22"/>
        </w:rPr>
        <w:t>“),</w:t>
      </w:r>
    </w:p>
    <w:p w14:paraId="316691C7" w14:textId="77777777" w:rsidR="00F278EA" w:rsidRDefault="00F278EA" w:rsidP="00BD4241">
      <w:pPr>
        <w:widowControl w:val="0"/>
        <w:ind w:firstLine="0"/>
        <w:rPr>
          <w:sz w:val="22"/>
          <w:szCs w:val="22"/>
          <w:lang w:eastAsia="en-US"/>
        </w:rPr>
      </w:pPr>
    </w:p>
    <w:p w14:paraId="642FCBA3" w14:textId="13C4AA75" w:rsidR="00BD4241" w:rsidRPr="00BD4241" w:rsidRDefault="00BD4241" w:rsidP="00BD4241">
      <w:pPr>
        <w:widowControl w:val="0"/>
        <w:ind w:firstLine="0"/>
        <w:rPr>
          <w:sz w:val="22"/>
          <w:szCs w:val="22"/>
          <w:lang w:eastAsia="en-US"/>
        </w:rPr>
      </w:pPr>
      <w:r w:rsidRPr="00BD4241">
        <w:rPr>
          <w:sz w:val="22"/>
          <w:szCs w:val="22"/>
          <w:lang w:eastAsia="en-US"/>
        </w:rPr>
        <w:t>a dále</w:t>
      </w:r>
      <w:r w:rsidR="004E4E8E">
        <w:rPr>
          <w:sz w:val="22"/>
          <w:szCs w:val="22"/>
          <w:lang w:eastAsia="en-US"/>
        </w:rPr>
        <w:t xml:space="preserve"> </w:t>
      </w:r>
      <w:r w:rsidR="004E4E8E" w:rsidRPr="00BD4241">
        <w:rPr>
          <w:sz w:val="22"/>
          <w:szCs w:val="22"/>
          <w:lang w:eastAsia="en-US"/>
        </w:rPr>
        <w:t>těchto movitých věcí</w:t>
      </w:r>
    </w:p>
    <w:p w14:paraId="18A411F8" w14:textId="77777777" w:rsidR="00BD4241" w:rsidRDefault="00BD4241" w:rsidP="00BD4241">
      <w:pPr>
        <w:widowControl w:val="0"/>
        <w:ind w:firstLine="0"/>
        <w:rPr>
          <w:sz w:val="22"/>
          <w:szCs w:val="22"/>
          <w:lang w:eastAsia="en-US"/>
        </w:rPr>
      </w:pPr>
    </w:p>
    <w:p w14:paraId="030B9F60" w14:textId="77777777" w:rsidR="004E4E8E" w:rsidRDefault="00BD7525" w:rsidP="00BD4241">
      <w:pPr>
        <w:widowControl w:val="0"/>
        <w:ind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</w:t>
      </w:r>
      <w:r w:rsidR="00BD4241">
        <w:rPr>
          <w:sz w:val="22"/>
          <w:szCs w:val="22"/>
          <w:lang w:eastAsia="en-US"/>
        </w:rPr>
        <w:t xml:space="preserve">. </w:t>
      </w:r>
    </w:p>
    <w:p w14:paraId="69522431" w14:textId="74BB5E86" w:rsidR="00BD4241" w:rsidRDefault="004E4E8E" w:rsidP="00BD4241">
      <w:pPr>
        <w:widowControl w:val="0"/>
        <w:ind w:firstLine="0"/>
        <w:rPr>
          <w:sz w:val="22"/>
          <w:lang w:eastAsia="ar-SA"/>
        </w:rPr>
      </w:pPr>
      <w:r w:rsidRPr="00BD4241">
        <w:rPr>
          <w:sz w:val="22"/>
          <w:lang w:eastAsia="ar-SA"/>
        </w:rPr>
        <w:t>zásoby materiálu na výrobu oken, zásoby stavebního materiálu umístěné v </w:t>
      </w:r>
      <w:r>
        <w:rPr>
          <w:sz w:val="22"/>
          <w:lang w:eastAsia="ar-SA"/>
        </w:rPr>
        <w:t>Nemovitostech</w:t>
      </w:r>
      <w:r w:rsidRPr="00BD4241">
        <w:rPr>
          <w:sz w:val="22"/>
          <w:lang w:eastAsia="ar-SA"/>
        </w:rPr>
        <w:t xml:space="preserve"> (položka poř.</w:t>
      </w:r>
      <w:r>
        <w:rPr>
          <w:sz w:val="22"/>
          <w:lang w:eastAsia="ar-SA"/>
        </w:rPr>
        <w:t xml:space="preserve"> </w:t>
      </w:r>
      <w:r w:rsidRPr="00BD4241">
        <w:rPr>
          <w:sz w:val="22"/>
          <w:lang w:eastAsia="ar-SA"/>
        </w:rPr>
        <w:t xml:space="preserve">č. 8 </w:t>
      </w:r>
      <w:r w:rsidR="002D6F01">
        <w:rPr>
          <w:sz w:val="22"/>
          <w:lang w:eastAsia="ar-SA"/>
        </w:rPr>
        <w:t>s</w:t>
      </w:r>
      <w:r w:rsidRPr="00BD4241">
        <w:rPr>
          <w:sz w:val="22"/>
          <w:lang w:eastAsia="ar-SA"/>
        </w:rPr>
        <w:t xml:space="preserve">oupisu </w:t>
      </w:r>
      <w:r>
        <w:rPr>
          <w:sz w:val="22"/>
          <w:lang w:eastAsia="ar-SA"/>
        </w:rPr>
        <w:t>majetkové podstaty</w:t>
      </w:r>
      <w:r w:rsidR="002D6F01">
        <w:rPr>
          <w:sz w:val="22"/>
          <w:lang w:eastAsia="ar-SA"/>
        </w:rPr>
        <w:t xml:space="preserve"> dlužníka</w:t>
      </w:r>
      <w:r w:rsidRPr="00BD4241">
        <w:rPr>
          <w:sz w:val="22"/>
          <w:lang w:eastAsia="ar-SA"/>
        </w:rPr>
        <w:t>)</w:t>
      </w:r>
      <w:r>
        <w:rPr>
          <w:sz w:val="22"/>
          <w:lang w:eastAsia="ar-SA"/>
        </w:rPr>
        <w:t>,</w:t>
      </w:r>
    </w:p>
    <w:p w14:paraId="2D52E60B" w14:textId="77777777" w:rsidR="004E4E8E" w:rsidRDefault="004E4E8E" w:rsidP="00BD4241">
      <w:pPr>
        <w:widowControl w:val="0"/>
        <w:ind w:firstLine="0"/>
        <w:rPr>
          <w:sz w:val="22"/>
          <w:lang w:eastAsia="ar-SA"/>
        </w:rPr>
      </w:pPr>
    </w:p>
    <w:p w14:paraId="605008F7" w14:textId="7974C4D1" w:rsidR="004E4E8E" w:rsidRDefault="004E4E8E" w:rsidP="00BD4241">
      <w:pPr>
        <w:widowControl w:val="0"/>
        <w:ind w:firstLine="0"/>
        <w:rPr>
          <w:sz w:val="22"/>
          <w:lang w:eastAsia="ar-SA"/>
        </w:rPr>
      </w:pPr>
      <w:r>
        <w:rPr>
          <w:sz w:val="22"/>
          <w:lang w:eastAsia="ar-SA"/>
        </w:rPr>
        <w:t>a dále</w:t>
      </w:r>
    </w:p>
    <w:p w14:paraId="0E0C259D" w14:textId="77777777" w:rsidR="004E4E8E" w:rsidRDefault="004E4E8E" w:rsidP="00BD4241">
      <w:pPr>
        <w:widowControl w:val="0"/>
        <w:ind w:firstLine="0"/>
        <w:rPr>
          <w:sz w:val="22"/>
          <w:szCs w:val="22"/>
          <w:lang w:eastAsia="en-US"/>
        </w:rPr>
      </w:pPr>
    </w:p>
    <w:p w14:paraId="587681BE" w14:textId="555C4298" w:rsidR="004E4E8E" w:rsidRDefault="004E4E8E" w:rsidP="00BD4241">
      <w:pPr>
        <w:widowControl w:val="0"/>
        <w:ind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E. </w:t>
      </w:r>
    </w:p>
    <w:p w14:paraId="0F43687C" w14:textId="6E144350" w:rsidR="00BD4241" w:rsidRPr="00BD4241" w:rsidRDefault="00BD4241" w:rsidP="00BD4241">
      <w:pPr>
        <w:widowControl w:val="0"/>
        <w:ind w:firstLine="0"/>
        <w:rPr>
          <w:sz w:val="22"/>
          <w:szCs w:val="22"/>
        </w:rPr>
      </w:pPr>
      <w:r w:rsidRPr="00BD4241">
        <w:rPr>
          <w:sz w:val="22"/>
          <w:szCs w:val="22"/>
          <w:lang w:eastAsia="en-US"/>
        </w:rPr>
        <w:t>těchto movitých věcí:</w:t>
      </w:r>
    </w:p>
    <w:p w14:paraId="17EC5840" w14:textId="755FF5B5" w:rsidR="00BD4241" w:rsidRPr="008C745D" w:rsidRDefault="00BD4241" w:rsidP="004E4E8E">
      <w:pPr>
        <w:pStyle w:val="Odstavecseseznamem"/>
        <w:numPr>
          <w:ilvl w:val="0"/>
          <w:numId w:val="16"/>
        </w:numPr>
        <w:spacing w:before="120" w:after="120"/>
        <w:contextualSpacing/>
        <w:rPr>
          <w:sz w:val="22"/>
          <w:lang w:eastAsia="ar-SA"/>
        </w:rPr>
      </w:pPr>
      <w:r w:rsidRPr="004E4E8E">
        <w:rPr>
          <w:sz w:val="22"/>
          <w:lang w:eastAsia="ar-SA"/>
        </w:rPr>
        <w:t>svářečka SHCR (jednohlavá Soenen), umístěná v jednom z objektů specifikovaných výše jako součást Nemovitostí (položka poř.</w:t>
      </w:r>
      <w:r w:rsidR="00EC2C04" w:rsidRPr="008C745D">
        <w:rPr>
          <w:sz w:val="22"/>
          <w:lang w:eastAsia="ar-SA"/>
        </w:rPr>
        <w:t xml:space="preserve"> </w:t>
      </w:r>
      <w:r w:rsidRPr="008C745D">
        <w:rPr>
          <w:sz w:val="22"/>
          <w:lang w:eastAsia="ar-SA"/>
        </w:rPr>
        <w:t>č. 42 Soupisu majetkové podstaty</w:t>
      </w:r>
      <w:r w:rsidR="008C745D">
        <w:rPr>
          <w:sz w:val="22"/>
          <w:lang w:eastAsia="ar-SA"/>
        </w:rPr>
        <w:t xml:space="preserve"> dlužníka</w:t>
      </w:r>
      <w:r w:rsidRPr="008C745D">
        <w:rPr>
          <w:sz w:val="22"/>
          <w:lang w:eastAsia="ar-SA"/>
        </w:rPr>
        <w:t>),</w:t>
      </w:r>
    </w:p>
    <w:p w14:paraId="61024532" w14:textId="08E5299D" w:rsidR="00BD4241" w:rsidRPr="00BD4241" w:rsidRDefault="00BD4241" w:rsidP="00BD4241">
      <w:pPr>
        <w:pStyle w:val="Odstavecseseznamem"/>
        <w:numPr>
          <w:ilvl w:val="0"/>
          <w:numId w:val="16"/>
        </w:numPr>
        <w:spacing w:before="120" w:after="120"/>
        <w:contextualSpacing/>
        <w:rPr>
          <w:sz w:val="22"/>
          <w:lang w:eastAsia="ar-SA"/>
        </w:rPr>
      </w:pPr>
      <w:r w:rsidRPr="00BD4241">
        <w:rPr>
          <w:sz w:val="22"/>
          <w:lang w:eastAsia="ar-SA"/>
        </w:rPr>
        <w:t xml:space="preserve">dvouhlavá svářečka MAR2 (Soenen) umístěná v jednom z objektů </w:t>
      </w:r>
      <w:r>
        <w:rPr>
          <w:sz w:val="22"/>
          <w:lang w:eastAsia="ar-SA"/>
        </w:rPr>
        <w:t>specifikovaných výše jako součást Nemovitostí</w:t>
      </w:r>
      <w:r w:rsidRPr="00BD4241">
        <w:rPr>
          <w:sz w:val="22"/>
          <w:lang w:eastAsia="ar-SA"/>
        </w:rPr>
        <w:t xml:space="preserve"> (položka poř.</w:t>
      </w:r>
      <w:r w:rsidR="00EC2C04">
        <w:rPr>
          <w:sz w:val="22"/>
          <w:lang w:eastAsia="ar-SA"/>
        </w:rPr>
        <w:t xml:space="preserve"> </w:t>
      </w:r>
      <w:r w:rsidRPr="00BD4241">
        <w:rPr>
          <w:sz w:val="22"/>
          <w:lang w:eastAsia="ar-SA"/>
        </w:rPr>
        <w:t xml:space="preserve">č. 43 Soupisu </w:t>
      </w:r>
      <w:r>
        <w:rPr>
          <w:sz w:val="22"/>
          <w:lang w:eastAsia="ar-SA"/>
        </w:rPr>
        <w:t>majetkové podstaty</w:t>
      </w:r>
      <w:r w:rsidR="008C745D">
        <w:rPr>
          <w:sz w:val="22"/>
          <w:lang w:eastAsia="ar-SA"/>
        </w:rPr>
        <w:t xml:space="preserve"> dlužníka</w:t>
      </w:r>
      <w:r w:rsidRPr="00BD4241">
        <w:rPr>
          <w:sz w:val="22"/>
          <w:lang w:eastAsia="ar-SA"/>
        </w:rPr>
        <w:t>)</w:t>
      </w:r>
      <w:r>
        <w:rPr>
          <w:sz w:val="22"/>
          <w:lang w:eastAsia="ar-SA"/>
        </w:rPr>
        <w:t>,</w:t>
      </w:r>
    </w:p>
    <w:p w14:paraId="2F2586FA" w14:textId="17D5F042" w:rsidR="00BD4241" w:rsidRPr="00BD4241" w:rsidRDefault="00BD4241" w:rsidP="00BD4241">
      <w:pPr>
        <w:pStyle w:val="Odstavecseseznamem"/>
        <w:numPr>
          <w:ilvl w:val="0"/>
          <w:numId w:val="16"/>
        </w:numPr>
        <w:spacing w:before="120" w:after="120"/>
        <w:contextualSpacing/>
        <w:rPr>
          <w:sz w:val="22"/>
          <w:lang w:eastAsia="ar-SA"/>
        </w:rPr>
      </w:pPr>
      <w:r w:rsidRPr="00BD4241">
        <w:rPr>
          <w:sz w:val="22"/>
          <w:lang w:eastAsia="ar-SA"/>
        </w:rPr>
        <w:t xml:space="preserve">dvoukotoučová pila GSH 2000 umístěná v jednom z objektů </w:t>
      </w:r>
      <w:r>
        <w:rPr>
          <w:sz w:val="22"/>
          <w:lang w:eastAsia="ar-SA"/>
        </w:rPr>
        <w:t>specifikovaných výše jako součást Nemovitostí</w:t>
      </w:r>
      <w:r w:rsidRPr="00BD4241">
        <w:rPr>
          <w:sz w:val="22"/>
          <w:lang w:eastAsia="ar-SA"/>
        </w:rPr>
        <w:t xml:space="preserve"> (položka poř.</w:t>
      </w:r>
      <w:r w:rsidR="00EC2C04">
        <w:rPr>
          <w:sz w:val="22"/>
          <w:lang w:eastAsia="ar-SA"/>
        </w:rPr>
        <w:t xml:space="preserve"> </w:t>
      </w:r>
      <w:r w:rsidRPr="00BD4241">
        <w:rPr>
          <w:sz w:val="22"/>
          <w:lang w:eastAsia="ar-SA"/>
        </w:rPr>
        <w:t xml:space="preserve">č. 44 Soupisu </w:t>
      </w:r>
      <w:r>
        <w:rPr>
          <w:sz w:val="22"/>
          <w:lang w:eastAsia="ar-SA"/>
        </w:rPr>
        <w:t>majetkové podstaty</w:t>
      </w:r>
      <w:r w:rsidR="008C745D">
        <w:rPr>
          <w:sz w:val="22"/>
          <w:lang w:eastAsia="ar-SA"/>
        </w:rPr>
        <w:t xml:space="preserve"> dlužníka</w:t>
      </w:r>
      <w:r w:rsidRPr="00BD4241">
        <w:rPr>
          <w:sz w:val="22"/>
          <w:lang w:eastAsia="ar-SA"/>
        </w:rPr>
        <w:t>)</w:t>
      </w:r>
      <w:r>
        <w:rPr>
          <w:sz w:val="22"/>
          <w:lang w:eastAsia="ar-SA"/>
        </w:rPr>
        <w:t>,</w:t>
      </w:r>
    </w:p>
    <w:p w14:paraId="4DB7E94E" w14:textId="093C3868" w:rsidR="00BD4241" w:rsidRPr="00BD4241" w:rsidRDefault="00BD4241" w:rsidP="00BD4241">
      <w:pPr>
        <w:pStyle w:val="Odstavecseseznamem"/>
        <w:numPr>
          <w:ilvl w:val="0"/>
          <w:numId w:val="16"/>
        </w:numPr>
        <w:spacing w:before="120" w:after="120"/>
        <w:contextualSpacing/>
        <w:rPr>
          <w:sz w:val="22"/>
          <w:lang w:eastAsia="ar-SA"/>
        </w:rPr>
      </w:pPr>
      <w:r w:rsidRPr="00BD4241">
        <w:rPr>
          <w:sz w:val="22"/>
          <w:lang w:eastAsia="ar-SA"/>
        </w:rPr>
        <w:t xml:space="preserve">soubor dlouhodobého majetku dlužníka umístěný v objektech </w:t>
      </w:r>
      <w:r>
        <w:rPr>
          <w:sz w:val="22"/>
          <w:lang w:eastAsia="ar-SA"/>
        </w:rPr>
        <w:t>specifikovaných výše jako součást Nemovitostí</w:t>
      </w:r>
      <w:r w:rsidRPr="00BD4241">
        <w:rPr>
          <w:sz w:val="22"/>
          <w:lang w:eastAsia="ar-SA"/>
        </w:rPr>
        <w:t xml:space="preserve"> (položka poř.</w:t>
      </w:r>
      <w:r w:rsidR="00EC2C04">
        <w:rPr>
          <w:sz w:val="22"/>
          <w:lang w:eastAsia="ar-SA"/>
        </w:rPr>
        <w:t xml:space="preserve"> </w:t>
      </w:r>
      <w:r w:rsidRPr="00BD4241">
        <w:rPr>
          <w:sz w:val="22"/>
          <w:lang w:eastAsia="ar-SA"/>
        </w:rPr>
        <w:t xml:space="preserve">č. 53 Soupisu </w:t>
      </w:r>
      <w:r>
        <w:rPr>
          <w:sz w:val="22"/>
          <w:lang w:eastAsia="ar-SA"/>
        </w:rPr>
        <w:t>majetkové podstaty</w:t>
      </w:r>
      <w:r w:rsidR="008C745D">
        <w:rPr>
          <w:sz w:val="22"/>
          <w:lang w:eastAsia="ar-SA"/>
        </w:rPr>
        <w:t xml:space="preserve"> dlužníka</w:t>
      </w:r>
      <w:r w:rsidRPr="00BD4241">
        <w:rPr>
          <w:sz w:val="22"/>
          <w:lang w:eastAsia="ar-SA"/>
        </w:rPr>
        <w:t>)</w:t>
      </w:r>
      <w:r>
        <w:rPr>
          <w:sz w:val="22"/>
          <w:lang w:eastAsia="ar-SA"/>
        </w:rPr>
        <w:t>,</w:t>
      </w:r>
    </w:p>
    <w:p w14:paraId="237E2FED" w14:textId="254ECD17" w:rsidR="00BD4241" w:rsidRDefault="00BD4241" w:rsidP="00BD4241">
      <w:pPr>
        <w:pStyle w:val="Odstavecseseznamem"/>
        <w:numPr>
          <w:ilvl w:val="0"/>
          <w:numId w:val="16"/>
        </w:numPr>
        <w:spacing w:before="120" w:after="120"/>
        <w:contextualSpacing/>
        <w:rPr>
          <w:sz w:val="22"/>
          <w:lang w:eastAsia="ar-SA"/>
        </w:rPr>
      </w:pPr>
      <w:r w:rsidRPr="00BD4241">
        <w:rPr>
          <w:sz w:val="22"/>
          <w:lang w:eastAsia="ar-SA"/>
        </w:rPr>
        <w:t xml:space="preserve">soubor drobného majetku dlužníka umístěný v objektech </w:t>
      </w:r>
      <w:r>
        <w:rPr>
          <w:sz w:val="22"/>
          <w:lang w:eastAsia="ar-SA"/>
        </w:rPr>
        <w:t>specifikovaných výše jako součást Nemovitostí</w:t>
      </w:r>
      <w:r w:rsidRPr="00BD4241">
        <w:rPr>
          <w:sz w:val="22"/>
          <w:lang w:eastAsia="ar-SA"/>
        </w:rPr>
        <w:t xml:space="preserve"> (položka poř.</w:t>
      </w:r>
      <w:r w:rsidR="00EC2C04">
        <w:rPr>
          <w:sz w:val="22"/>
          <w:lang w:eastAsia="ar-SA"/>
        </w:rPr>
        <w:t xml:space="preserve"> </w:t>
      </w:r>
      <w:r w:rsidRPr="00BD4241">
        <w:rPr>
          <w:sz w:val="22"/>
          <w:lang w:eastAsia="ar-SA"/>
        </w:rPr>
        <w:t xml:space="preserve">č. 54 Soupisu </w:t>
      </w:r>
      <w:r>
        <w:rPr>
          <w:sz w:val="22"/>
          <w:lang w:eastAsia="ar-SA"/>
        </w:rPr>
        <w:t>majetkové podstaty</w:t>
      </w:r>
      <w:r w:rsidR="008C745D">
        <w:rPr>
          <w:sz w:val="22"/>
          <w:lang w:eastAsia="ar-SA"/>
        </w:rPr>
        <w:t xml:space="preserve"> dlužníka</w:t>
      </w:r>
      <w:r w:rsidRPr="00BD4241">
        <w:rPr>
          <w:sz w:val="22"/>
          <w:lang w:eastAsia="ar-SA"/>
        </w:rPr>
        <w:t xml:space="preserve">), </w:t>
      </w:r>
    </w:p>
    <w:p w14:paraId="4CD9F9F1" w14:textId="77777777" w:rsidR="00EC2C04" w:rsidRDefault="00EC2C04" w:rsidP="00BD4241">
      <w:pPr>
        <w:pStyle w:val="Odstavecseseznamem"/>
        <w:spacing w:before="120" w:after="120"/>
        <w:ind w:left="0" w:firstLine="0"/>
        <w:contextualSpacing/>
        <w:rPr>
          <w:sz w:val="22"/>
          <w:lang w:eastAsia="ar-SA"/>
        </w:rPr>
      </w:pPr>
    </w:p>
    <w:p w14:paraId="3B0161BA" w14:textId="77777777" w:rsidR="00BD4241" w:rsidRPr="00BD4241" w:rsidRDefault="00BD4241" w:rsidP="00BD4241">
      <w:pPr>
        <w:pStyle w:val="Odstavecseseznamem"/>
        <w:spacing w:before="120" w:after="120"/>
        <w:ind w:left="0" w:firstLine="0"/>
        <w:contextualSpacing/>
        <w:rPr>
          <w:sz w:val="22"/>
          <w:lang w:eastAsia="ar-SA"/>
        </w:rPr>
      </w:pPr>
      <w:r w:rsidRPr="00BD4241">
        <w:rPr>
          <w:sz w:val="22"/>
          <w:lang w:eastAsia="ar-SA"/>
        </w:rPr>
        <w:t>a dále</w:t>
      </w:r>
    </w:p>
    <w:p w14:paraId="3F0EF31D" w14:textId="77777777" w:rsidR="00BD4241" w:rsidRPr="00BD4241" w:rsidRDefault="00BD4241" w:rsidP="00BD4241">
      <w:pPr>
        <w:pStyle w:val="Odstavecseseznamem"/>
        <w:spacing w:before="120" w:after="120"/>
        <w:ind w:left="0" w:firstLine="0"/>
        <w:contextualSpacing/>
        <w:rPr>
          <w:sz w:val="22"/>
          <w:lang w:eastAsia="ar-SA"/>
        </w:rPr>
      </w:pPr>
    </w:p>
    <w:p w14:paraId="3B917182" w14:textId="68381400" w:rsidR="00BD4241" w:rsidRDefault="004E4E8E" w:rsidP="00BD4241">
      <w:pPr>
        <w:pStyle w:val="Odstavecseseznamem"/>
        <w:spacing w:before="120" w:after="120"/>
        <w:ind w:left="0" w:firstLine="0"/>
        <w:contextualSpacing/>
        <w:rPr>
          <w:sz w:val="22"/>
          <w:lang w:eastAsia="ar-SA"/>
        </w:rPr>
      </w:pPr>
      <w:r>
        <w:rPr>
          <w:sz w:val="22"/>
          <w:lang w:eastAsia="ar-SA"/>
        </w:rPr>
        <w:t>F</w:t>
      </w:r>
      <w:r w:rsidR="00BD4241" w:rsidRPr="00BD4241">
        <w:rPr>
          <w:sz w:val="22"/>
          <w:lang w:eastAsia="ar-SA"/>
        </w:rPr>
        <w:t xml:space="preserve">. </w:t>
      </w:r>
    </w:p>
    <w:p w14:paraId="4064008C" w14:textId="709EDC05" w:rsidR="00BD7525" w:rsidRDefault="00BD7525" w:rsidP="00BD4241">
      <w:pPr>
        <w:pStyle w:val="Odstavecseseznamem"/>
        <w:spacing w:before="120" w:after="120"/>
        <w:ind w:left="0" w:firstLine="0"/>
        <w:contextualSpacing/>
        <w:rPr>
          <w:sz w:val="22"/>
          <w:lang w:eastAsia="ar-SA"/>
        </w:rPr>
      </w:pPr>
      <w:r>
        <w:rPr>
          <w:sz w:val="22"/>
          <w:lang w:eastAsia="ar-SA"/>
        </w:rPr>
        <w:t>těchto movitých věcí:</w:t>
      </w:r>
    </w:p>
    <w:p w14:paraId="2155B8CA" w14:textId="42DF6A9C" w:rsidR="00BD7525" w:rsidRDefault="00BD7525" w:rsidP="00BD7525">
      <w:pPr>
        <w:pStyle w:val="Odstavecseseznamem"/>
        <w:numPr>
          <w:ilvl w:val="0"/>
          <w:numId w:val="16"/>
        </w:numPr>
        <w:spacing w:before="120" w:after="120"/>
        <w:contextualSpacing/>
        <w:rPr>
          <w:sz w:val="22"/>
          <w:lang w:eastAsia="ar-SA"/>
        </w:rPr>
      </w:pPr>
      <w:r w:rsidRPr="00BD4241">
        <w:rPr>
          <w:sz w:val="22"/>
          <w:lang w:eastAsia="ar-SA"/>
        </w:rPr>
        <w:t>technologie fotovoltaické elektrárny s instalovaným výkonem 63,45 kWp, sestávající zejména z 270 ks fotovoltaických pane</w:t>
      </w:r>
      <w:r w:rsidR="00EC2C04">
        <w:rPr>
          <w:sz w:val="22"/>
          <w:lang w:eastAsia="ar-SA"/>
        </w:rPr>
        <w:t>l</w:t>
      </w:r>
      <w:r w:rsidRPr="00BD4241">
        <w:rPr>
          <w:sz w:val="22"/>
          <w:lang w:eastAsia="ar-SA"/>
        </w:rPr>
        <w:t xml:space="preserve">ů (typ Schüco MPE 235 PS 04, výkon 235 W/ks), výrobce Schüco, 2 ks měničů typu SGI-33k, připojena k nízkému napětí 0,4 kV, umístěná na pozemku </w:t>
      </w:r>
      <w:r>
        <w:rPr>
          <w:sz w:val="22"/>
          <w:lang w:eastAsia="ar-SA"/>
        </w:rPr>
        <w:t>parc.</w:t>
      </w:r>
      <w:r w:rsidR="00EC2C04">
        <w:rPr>
          <w:sz w:val="22"/>
          <w:lang w:eastAsia="ar-SA"/>
        </w:rPr>
        <w:t xml:space="preserve"> </w:t>
      </w:r>
      <w:r>
        <w:rPr>
          <w:sz w:val="22"/>
          <w:lang w:eastAsia="ar-SA"/>
        </w:rPr>
        <w:t xml:space="preserve">č. 1545/37, který je blíže specifikován pod písm. A. shora </w:t>
      </w:r>
      <w:r w:rsidRPr="00BD4241">
        <w:rPr>
          <w:sz w:val="22"/>
          <w:lang w:eastAsia="ar-SA"/>
        </w:rPr>
        <w:t>(položka poř.</w:t>
      </w:r>
      <w:r w:rsidR="00EC2C04">
        <w:rPr>
          <w:sz w:val="22"/>
          <w:lang w:eastAsia="ar-SA"/>
        </w:rPr>
        <w:t xml:space="preserve"> </w:t>
      </w:r>
      <w:r w:rsidRPr="00BD4241">
        <w:rPr>
          <w:sz w:val="22"/>
          <w:lang w:eastAsia="ar-SA"/>
        </w:rPr>
        <w:t xml:space="preserve">č. 12 Soupisu </w:t>
      </w:r>
      <w:r>
        <w:rPr>
          <w:sz w:val="22"/>
          <w:lang w:eastAsia="ar-SA"/>
        </w:rPr>
        <w:t>majetkové podstaty</w:t>
      </w:r>
      <w:r w:rsidR="008C745D">
        <w:rPr>
          <w:sz w:val="22"/>
          <w:lang w:eastAsia="ar-SA"/>
        </w:rPr>
        <w:t xml:space="preserve"> dlužníka</w:t>
      </w:r>
      <w:r w:rsidRPr="00BD4241">
        <w:rPr>
          <w:sz w:val="22"/>
          <w:lang w:eastAsia="ar-SA"/>
        </w:rPr>
        <w:t>)</w:t>
      </w:r>
      <w:r w:rsidR="00F278EA">
        <w:rPr>
          <w:sz w:val="22"/>
          <w:lang w:eastAsia="ar-SA"/>
        </w:rPr>
        <w:t xml:space="preserve"> </w:t>
      </w:r>
    </w:p>
    <w:p w14:paraId="2C95428C" w14:textId="68FA870E" w:rsidR="00F278EA" w:rsidRPr="00F278EA" w:rsidRDefault="00F278EA" w:rsidP="00F278EA">
      <w:pPr>
        <w:spacing w:before="120" w:after="120"/>
        <w:ind w:firstLine="0"/>
        <w:contextualSpacing/>
        <w:rPr>
          <w:sz w:val="22"/>
          <w:lang w:eastAsia="ar-SA"/>
        </w:rPr>
      </w:pPr>
      <w:r w:rsidRPr="00F278EA">
        <w:rPr>
          <w:sz w:val="22"/>
          <w:lang w:eastAsia="ar-SA"/>
        </w:rPr>
        <w:t>a dále</w:t>
      </w:r>
    </w:p>
    <w:p w14:paraId="5775E1A9" w14:textId="77777777" w:rsidR="00BD7525" w:rsidRPr="00BD4241" w:rsidRDefault="00BD7525" w:rsidP="00BD4241">
      <w:pPr>
        <w:pStyle w:val="Odstavecseseznamem"/>
        <w:spacing w:before="120" w:after="120"/>
        <w:ind w:left="0" w:firstLine="0"/>
        <w:contextualSpacing/>
        <w:rPr>
          <w:sz w:val="22"/>
          <w:lang w:eastAsia="ar-SA"/>
        </w:rPr>
      </w:pPr>
    </w:p>
    <w:p w14:paraId="6B691A2D" w14:textId="4A64281B" w:rsidR="00BD7525" w:rsidRDefault="004E4E8E" w:rsidP="00BD4241">
      <w:pPr>
        <w:pStyle w:val="Odstavecseseznamem"/>
        <w:spacing w:before="120" w:after="120"/>
        <w:ind w:left="0" w:firstLine="0"/>
        <w:contextualSpacing/>
        <w:rPr>
          <w:sz w:val="22"/>
          <w:lang w:eastAsia="ar-SA"/>
        </w:rPr>
      </w:pPr>
      <w:r>
        <w:rPr>
          <w:sz w:val="22"/>
          <w:lang w:eastAsia="ar-SA"/>
        </w:rPr>
        <w:t>G</w:t>
      </w:r>
      <w:r w:rsidR="00BD7525">
        <w:rPr>
          <w:sz w:val="22"/>
          <w:lang w:eastAsia="ar-SA"/>
        </w:rPr>
        <w:t>.</w:t>
      </w:r>
    </w:p>
    <w:p w14:paraId="55BC5720" w14:textId="1BAF3BC9" w:rsidR="00BD4241" w:rsidRPr="00BD4241" w:rsidRDefault="00BD4241" w:rsidP="00BD4241">
      <w:pPr>
        <w:pStyle w:val="Odstavecseseznamem"/>
        <w:spacing w:before="120" w:after="120"/>
        <w:ind w:left="0" w:firstLine="0"/>
        <w:contextualSpacing/>
        <w:rPr>
          <w:sz w:val="22"/>
          <w:lang w:eastAsia="ar-SA"/>
        </w:rPr>
      </w:pPr>
      <w:r w:rsidRPr="00BD4241">
        <w:rPr>
          <w:sz w:val="22"/>
          <w:lang w:eastAsia="ar-SA"/>
        </w:rPr>
        <w:t>této movit</w:t>
      </w:r>
      <w:r w:rsidR="00F278EA">
        <w:rPr>
          <w:sz w:val="22"/>
          <w:lang w:eastAsia="ar-SA"/>
        </w:rPr>
        <w:t>ou</w:t>
      </w:r>
      <w:r w:rsidRPr="00BD4241">
        <w:rPr>
          <w:sz w:val="22"/>
          <w:lang w:eastAsia="ar-SA"/>
        </w:rPr>
        <w:t xml:space="preserve"> věc:</w:t>
      </w:r>
    </w:p>
    <w:p w14:paraId="35674ABB" w14:textId="6A9928F1" w:rsidR="00BD4241" w:rsidRPr="00BD4241" w:rsidRDefault="00BD4241" w:rsidP="00BD4241">
      <w:pPr>
        <w:pStyle w:val="Odstavecseseznamem"/>
        <w:numPr>
          <w:ilvl w:val="0"/>
          <w:numId w:val="17"/>
        </w:numPr>
        <w:spacing w:before="120" w:after="120"/>
        <w:contextualSpacing/>
        <w:rPr>
          <w:sz w:val="22"/>
          <w:lang w:eastAsia="ar-SA"/>
        </w:rPr>
      </w:pPr>
      <w:r w:rsidRPr="00BD4241">
        <w:rPr>
          <w:sz w:val="22"/>
          <w:lang w:eastAsia="ar-SA"/>
        </w:rPr>
        <w:t>zařízení mycí linky Istobal 4 PE 6500 (položka poř.</w:t>
      </w:r>
      <w:r w:rsidR="00EC2C04">
        <w:rPr>
          <w:sz w:val="22"/>
          <w:lang w:eastAsia="ar-SA"/>
        </w:rPr>
        <w:t xml:space="preserve"> </w:t>
      </w:r>
      <w:r w:rsidRPr="00BD4241">
        <w:rPr>
          <w:sz w:val="22"/>
          <w:lang w:eastAsia="ar-SA"/>
        </w:rPr>
        <w:t xml:space="preserve">č. 13 Soupisu </w:t>
      </w:r>
      <w:r>
        <w:rPr>
          <w:sz w:val="22"/>
          <w:lang w:eastAsia="ar-SA"/>
        </w:rPr>
        <w:t>majetkové podstaty</w:t>
      </w:r>
      <w:r w:rsidRPr="00BD4241">
        <w:rPr>
          <w:sz w:val="22"/>
          <w:lang w:eastAsia="ar-SA"/>
        </w:rPr>
        <w:t>)</w:t>
      </w:r>
      <w:r>
        <w:rPr>
          <w:sz w:val="22"/>
          <w:lang w:eastAsia="ar-SA"/>
        </w:rPr>
        <w:t>;</w:t>
      </w:r>
    </w:p>
    <w:p w14:paraId="56AAB52F" w14:textId="228F60B5" w:rsidR="00CE410D" w:rsidRDefault="00BD4241" w:rsidP="00164E61">
      <w:pPr>
        <w:widowControl w:val="0"/>
        <w:ind w:firstLine="0"/>
        <w:rPr>
          <w:sz w:val="22"/>
          <w:szCs w:val="24"/>
        </w:rPr>
      </w:pPr>
      <w:r w:rsidRPr="003C4B7C">
        <w:rPr>
          <w:snapToGrid w:val="0"/>
          <w:sz w:val="22"/>
          <w:szCs w:val="22"/>
        </w:rPr>
        <w:t>(</w:t>
      </w:r>
      <w:r>
        <w:rPr>
          <w:sz w:val="22"/>
          <w:szCs w:val="22"/>
        </w:rPr>
        <w:t>dále všechny výše Nemovitosti uvedené pod písm. A.</w:t>
      </w:r>
      <w:r w:rsidR="00EC2C04">
        <w:rPr>
          <w:sz w:val="22"/>
          <w:szCs w:val="22"/>
        </w:rPr>
        <w:t>, B. C.</w:t>
      </w:r>
      <w:r>
        <w:rPr>
          <w:sz w:val="22"/>
          <w:szCs w:val="22"/>
        </w:rPr>
        <w:t xml:space="preserve"> </w:t>
      </w:r>
      <w:r w:rsidR="00E04C74">
        <w:rPr>
          <w:sz w:val="22"/>
          <w:szCs w:val="22"/>
        </w:rPr>
        <w:t>a m</w:t>
      </w:r>
      <w:r>
        <w:rPr>
          <w:sz w:val="22"/>
          <w:szCs w:val="22"/>
        </w:rPr>
        <w:t xml:space="preserve">ovité věci uvedené pod písm. </w:t>
      </w:r>
      <w:r w:rsidR="00EC2C04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="004E4E8E">
        <w:rPr>
          <w:sz w:val="22"/>
          <w:szCs w:val="22"/>
        </w:rPr>
        <w:t>,</w:t>
      </w:r>
      <w:r>
        <w:rPr>
          <w:sz w:val="22"/>
          <w:szCs w:val="22"/>
        </w:rPr>
        <w:t xml:space="preserve"> a </w:t>
      </w:r>
      <w:r w:rsidR="00EC2C04">
        <w:rPr>
          <w:sz w:val="22"/>
          <w:szCs w:val="22"/>
        </w:rPr>
        <w:t>E</w:t>
      </w:r>
      <w:r>
        <w:rPr>
          <w:sz w:val="22"/>
          <w:szCs w:val="22"/>
        </w:rPr>
        <w:t>.</w:t>
      </w:r>
      <w:r w:rsidR="004E4E8E">
        <w:rPr>
          <w:sz w:val="22"/>
          <w:szCs w:val="22"/>
        </w:rPr>
        <w:t>,</w:t>
      </w:r>
      <w:r w:rsidR="00EC2C04">
        <w:rPr>
          <w:sz w:val="22"/>
          <w:szCs w:val="22"/>
        </w:rPr>
        <w:t xml:space="preserve"> F.</w:t>
      </w:r>
      <w:r w:rsidR="004E4E8E">
        <w:rPr>
          <w:sz w:val="22"/>
          <w:szCs w:val="22"/>
        </w:rPr>
        <w:t>, a G</w:t>
      </w:r>
      <w:r w:rsidRPr="009B4667">
        <w:rPr>
          <w:sz w:val="22"/>
          <w:szCs w:val="22"/>
        </w:rPr>
        <w:t xml:space="preserve"> se všemi součástmi a příslušenstvím </w:t>
      </w:r>
      <w:r w:rsidR="00E26634" w:rsidRPr="00E26634">
        <w:rPr>
          <w:sz w:val="22"/>
          <w:szCs w:val="24"/>
        </w:rPr>
        <w:t>nazývány dále</w:t>
      </w:r>
      <w:r w:rsidR="00E26634">
        <w:rPr>
          <w:sz w:val="22"/>
          <w:szCs w:val="24"/>
        </w:rPr>
        <w:t xml:space="preserve"> také jen jako „</w:t>
      </w:r>
      <w:r w:rsidR="00E26634" w:rsidRPr="00BD4241">
        <w:rPr>
          <w:b/>
          <w:sz w:val="22"/>
          <w:szCs w:val="24"/>
        </w:rPr>
        <w:t>Předmět prodeje</w:t>
      </w:r>
      <w:r w:rsidR="00E26634" w:rsidRPr="00E26634">
        <w:rPr>
          <w:sz w:val="22"/>
          <w:szCs w:val="24"/>
        </w:rPr>
        <w:t>“).</w:t>
      </w:r>
    </w:p>
    <w:p w14:paraId="6DF5B053" w14:textId="77777777" w:rsidR="00BD4241" w:rsidRPr="00E26634" w:rsidRDefault="00BD4241" w:rsidP="00164E61">
      <w:pPr>
        <w:widowControl w:val="0"/>
        <w:ind w:firstLine="0"/>
        <w:rPr>
          <w:bCs/>
          <w:sz w:val="20"/>
          <w:szCs w:val="22"/>
        </w:rPr>
      </w:pPr>
    </w:p>
    <w:p w14:paraId="057A61B5" w14:textId="77777777" w:rsidR="005D12B3" w:rsidRPr="00CE410D" w:rsidRDefault="005D12B3" w:rsidP="00CE410D">
      <w:pPr>
        <w:widowControl w:val="0"/>
        <w:numPr>
          <w:ilvl w:val="0"/>
          <w:numId w:val="3"/>
        </w:numPr>
        <w:spacing w:before="100"/>
        <w:rPr>
          <w:rStyle w:val="platne1"/>
          <w:bCs/>
          <w:sz w:val="22"/>
          <w:szCs w:val="22"/>
        </w:rPr>
      </w:pPr>
      <w:r w:rsidRPr="00CE410D">
        <w:rPr>
          <w:sz w:val="22"/>
          <w:szCs w:val="22"/>
        </w:rPr>
        <w:lastRenderedPageBreak/>
        <w:t xml:space="preserve">Prodávající </w:t>
      </w:r>
      <w:r w:rsidR="00604B73" w:rsidRPr="00CE410D">
        <w:rPr>
          <w:sz w:val="22"/>
          <w:szCs w:val="22"/>
        </w:rPr>
        <w:t xml:space="preserve">prohlašuje, že </w:t>
      </w:r>
      <w:r w:rsidR="00C1343B" w:rsidRPr="00CE410D">
        <w:rPr>
          <w:sz w:val="22"/>
          <w:szCs w:val="22"/>
        </w:rPr>
        <w:t>s výše uvedeným dlužníkem bylo zahájeno insolvenční řízení a dne 8.3.2018 bylo vydáno Krajským soudem v Českých Budějovicích usnesení č.j. KSCB 44 INS 1372/2018-A-10 o zjištění úpadku dlužníka a o prohlášení konkursu na majetek dlužníka. První schůze věřitelů se konala dne 6.6.2018</w:t>
      </w:r>
      <w:r w:rsidR="00604B73" w:rsidRPr="00CE410D">
        <w:rPr>
          <w:sz w:val="22"/>
          <w:szCs w:val="22"/>
        </w:rPr>
        <w:t xml:space="preserve">. Prodávající prohlašuje, že ve smyslu ustanovení § 283 zákona 182/2006 Sb. o úpadku a způsobech jeho řešení (insolvenční zákon), ve znění pozdějších předpisů (dále také jen „insolvenční zákon“), lze přikročit ke zpeněžení majetkové </w:t>
      </w:r>
      <w:r w:rsidRPr="00CE410D">
        <w:rPr>
          <w:sz w:val="22"/>
          <w:szCs w:val="22"/>
        </w:rPr>
        <w:t>podstaty.</w:t>
      </w:r>
    </w:p>
    <w:p w14:paraId="4303127A" w14:textId="77777777" w:rsidR="005D12B3" w:rsidRPr="00CE410D" w:rsidRDefault="005D12B3" w:rsidP="00CE410D">
      <w:pPr>
        <w:pStyle w:val="Zkladntext2"/>
        <w:numPr>
          <w:ilvl w:val="0"/>
          <w:numId w:val="3"/>
        </w:numPr>
        <w:tabs>
          <w:tab w:val="clear" w:pos="4680"/>
        </w:tabs>
        <w:suppressAutoHyphens/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Prodávající prohlašuje, že jako insolvenční správce majetku shora uvedeného dlužníka zjistil, že do majetkové podstaty dlužníka náleží dle ust. § </w:t>
      </w:r>
      <w:smartTag w:uri="urn:schemas-microsoft-com:office:smarttags" w:element="metricconverter">
        <w:smartTagPr>
          <w:attr w:name="ProductID" w:val="205 a"/>
        </w:smartTagPr>
        <w:r w:rsidRPr="00CE410D">
          <w:rPr>
            <w:rFonts w:ascii="Times New Roman" w:hAnsi="Times New Roman"/>
            <w:strike w:val="0"/>
            <w:color w:val="auto"/>
            <w:sz w:val="22"/>
            <w:szCs w:val="22"/>
            <w:lang w:val="cs-CZ"/>
          </w:rPr>
          <w:t>205 a</w:t>
        </w:r>
      </w:smartTag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§ 206 insolvenčního zákona </w:t>
      </w:r>
      <w:r w:rsid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P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ředmět prodeje specifikovaný v odst. 1 tohoto článku, a že tento </w:t>
      </w:r>
      <w:r w:rsid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P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ředmět prodeje zapsal do majetkové podstaty dlužník</w:t>
      </w:r>
      <w:r w:rsidR="00C1343B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a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67E8B539" w14:textId="77777777" w:rsidR="00BD4241" w:rsidRDefault="005D12B3" w:rsidP="00BD4241">
      <w:pPr>
        <w:pStyle w:val="Zkladntext2"/>
        <w:numPr>
          <w:ilvl w:val="0"/>
          <w:numId w:val="3"/>
        </w:numPr>
        <w:tabs>
          <w:tab w:val="clear" w:pos="4680"/>
        </w:tabs>
        <w:suppressAutoHyphens/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Prodávající prohlašuje, že jako insolvenční správce výše uvedeného dlužníka je oprávněn navrhnout zpeněžení majetkové podstaty dlužníka. Prodávající tedy prohlašuje, že je oprávněn prodat (zpeněžit) </w:t>
      </w:r>
      <w:r w:rsid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P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ředmět prodeje podle této smlouvy, a to prodejem mimo dražbu</w:t>
      </w:r>
      <w:r w:rsidR="007F4DC5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  <w:r w:rsidR="00C1343B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</w:p>
    <w:p w14:paraId="657D42EA" w14:textId="7E587451" w:rsidR="00BD4241" w:rsidRDefault="00BD4241" w:rsidP="00BD4241">
      <w:pPr>
        <w:pStyle w:val="Zkladntext2"/>
        <w:tabs>
          <w:tab w:val="clear" w:pos="4680"/>
        </w:tabs>
        <w:suppressAutoHyphens/>
        <w:spacing w:before="100"/>
        <w:ind w:firstLine="708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Pokyn zajištěného věřitele Oberbank AG pobočka Česká republika ke zpeněžení </w:t>
      </w:r>
      <w:r w:rsid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věcí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  <w:r w:rsidR="004E4E8E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uvedených v čl. II odst. 1 bod A. 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byl vydán dne </w:t>
      </w:r>
      <w:r w:rsidR="008F5B00" w:rsidRP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20.04.2020</w:t>
      </w:r>
      <w:r w:rsid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a dále p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okyn zajištěného věřitele Československá obchodní banka, a. s. ke </w:t>
      </w:r>
      <w:r w:rsidRP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zpeněžení </w:t>
      </w:r>
      <w:r w:rsid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věcí</w:t>
      </w:r>
      <w:r w:rsidR="004E4E8E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uvedených v čl. II odst. 1 bod B.</w:t>
      </w:r>
      <w:r w:rsidR="00AA000E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a movitých věcí uvedených </w:t>
      </w:r>
      <w:r w:rsidR="006C756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v čl. II odst. 1 body D., F. a G.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byl vydán dne </w:t>
      </w:r>
      <w:r w:rsidR="008F5B00" w:rsidRP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13.05.2020</w:t>
      </w:r>
      <w:r w:rsid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, 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tato smlouva je uzavřena v souladu s uvedeným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i pokyny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. </w:t>
      </w:r>
    </w:p>
    <w:p w14:paraId="117D0AD7" w14:textId="4516D8E4" w:rsidR="005D12B3" w:rsidRDefault="00C1343B" w:rsidP="00BD4241">
      <w:pPr>
        <w:pStyle w:val="Zkladntext2"/>
        <w:tabs>
          <w:tab w:val="clear" w:pos="4680"/>
        </w:tabs>
        <w:suppressAutoHyphens/>
        <w:spacing w:before="100"/>
        <w:ind w:firstLine="708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Souhlas insolvenčního soudu se zpeněžením </w:t>
      </w:r>
      <w:r w:rsidR="00BD4241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těch věcí, které tvoří </w:t>
      </w:r>
      <w:r w:rsidR="00CE410D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P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ředmět prodej</w:t>
      </w:r>
      <w:r w:rsidR="00BD4241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e a nezajišťují pohledávku žádného věřitele,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mimo dražbu byl udělen usnesením Krajského soudu v Českých Budějovicích č.j. KSCB 44 INS 1372/2018-B-15 ze dne 27.</w:t>
      </w:r>
      <w:r w:rsidR="00AD12DE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6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  <w:r w:rsidR="00AD12DE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201</w:t>
      </w:r>
      <w:r w:rsidR="00BD4241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8 a usnesením Krajského soudu v Českých Budějovicích č.j. KSCB 44 INS 1372/2018-B-77 ze dne 27. </w:t>
      </w:r>
      <w:r w:rsidR="004E4E8E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8.</w:t>
      </w:r>
      <w:r w:rsidR="004E4E8E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  <w:r w:rsidR="00BD4241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2019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. Souhlas věřitelského výboru se zpeněžením </w:t>
      </w:r>
      <w:r w:rsidR="00BD4241"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těch věcí, které tvoří Předmět prodeje a nezajišťují pohledávku žádného věřitele, </w:t>
      </w:r>
      <w:r w:rsidRP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byl vydán dne </w:t>
      </w:r>
      <w:r w:rsidR="008F5B00" w:rsidRP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15.05.2020</w:t>
      </w:r>
      <w:r w:rsidR="008F5B00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263326D2" w14:textId="77777777" w:rsidR="00E26634" w:rsidRPr="00BD4241" w:rsidRDefault="00E26634" w:rsidP="00E26634">
      <w:pPr>
        <w:widowControl w:val="0"/>
        <w:numPr>
          <w:ilvl w:val="0"/>
          <w:numId w:val="3"/>
        </w:numPr>
        <w:spacing w:before="100"/>
        <w:rPr>
          <w:sz w:val="22"/>
          <w:szCs w:val="22"/>
        </w:rPr>
      </w:pPr>
      <w:r w:rsidRPr="00BD4241">
        <w:rPr>
          <w:sz w:val="22"/>
          <w:szCs w:val="22"/>
        </w:rPr>
        <w:t xml:space="preserve">Prodávající touto smlouvou prodává Předmět prodeje specifikovaný v odst. 1 tohoto článku se všemi součástmi a příslušenstvím, právy a povinnostmi, vše tak jak stojí a leží (úhrnkem) ve smyslu § 1918 občanského zákoníku, do </w:t>
      </w:r>
      <w:r w:rsidR="00164E61" w:rsidRPr="00BD4241">
        <w:rPr>
          <w:sz w:val="22"/>
          <w:szCs w:val="22"/>
        </w:rPr>
        <w:t>vlastnictví Kupujícího</w:t>
      </w:r>
      <w:r w:rsidRPr="00BD4241">
        <w:rPr>
          <w:sz w:val="22"/>
          <w:szCs w:val="22"/>
        </w:rPr>
        <w:t xml:space="preserve">, a Kupující tento Předmět prodeje </w:t>
      </w:r>
      <w:r w:rsidR="00164E61" w:rsidRPr="00BD4241">
        <w:rPr>
          <w:sz w:val="22"/>
          <w:szCs w:val="22"/>
        </w:rPr>
        <w:t xml:space="preserve">kupuje a </w:t>
      </w:r>
      <w:r w:rsidRPr="00BD4241">
        <w:rPr>
          <w:sz w:val="22"/>
          <w:szCs w:val="22"/>
        </w:rPr>
        <w:t xml:space="preserve">přijímá </w:t>
      </w:r>
      <w:r w:rsidR="00164E61" w:rsidRPr="00BD4241">
        <w:rPr>
          <w:i/>
          <w:sz w:val="22"/>
          <w:szCs w:val="22"/>
          <w:highlight w:val="lightGray"/>
        </w:rPr>
        <w:t>svého výlučného vlastnictví/společného jmění manželů účastníků na straně Kupujícího/podílového spoluvlastnictví účastníků na straně Kupujícího s podíly id. ... pro ........ a id. ... pro ........,</w:t>
      </w:r>
      <w:r w:rsidRPr="00BD4241">
        <w:rPr>
          <w:sz w:val="22"/>
          <w:szCs w:val="22"/>
        </w:rPr>
        <w:t xml:space="preserve"> </w:t>
      </w:r>
      <w:r w:rsidR="00164E61" w:rsidRPr="00BD4241">
        <w:rPr>
          <w:sz w:val="22"/>
          <w:szCs w:val="22"/>
        </w:rPr>
        <w:t>vše tak jak stojí a leží, to vše za níže sjednanou kupní cenu</w:t>
      </w:r>
      <w:r w:rsidRPr="00BD4241">
        <w:rPr>
          <w:sz w:val="22"/>
          <w:szCs w:val="22"/>
        </w:rPr>
        <w:t>.</w:t>
      </w:r>
    </w:p>
    <w:p w14:paraId="136512A5" w14:textId="77777777" w:rsidR="005D12B3" w:rsidRPr="00CE410D" w:rsidRDefault="005D12B3" w:rsidP="00CE410D">
      <w:pPr>
        <w:pStyle w:val="Zkladntext2"/>
        <w:numPr>
          <w:ilvl w:val="0"/>
          <w:numId w:val="3"/>
        </w:numPr>
        <w:snapToGrid w:val="0"/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Prodávající a </w:t>
      </w:r>
      <w:r w:rsid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K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upující shodně prohlašují, že k výběru </w:t>
      </w:r>
      <w:r w:rsid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K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upujícího došlo </w:t>
      </w:r>
      <w:r w:rsid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na základě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 online aukc</w:t>
      </w:r>
      <w:r w:rsidR="00BD424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e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, která proběhla na webové adrese </w:t>
      </w:r>
      <w:hyperlink r:id="rId8" w:history="1">
        <w:r w:rsidRPr="00CE410D">
          <w:rPr>
            <w:rStyle w:val="Hypertextovodkaz"/>
            <w:rFonts w:ascii="Times New Roman" w:hAnsi="Times New Roman"/>
            <w:strike w:val="0"/>
            <w:color w:val="auto"/>
            <w:sz w:val="22"/>
            <w:szCs w:val="22"/>
            <w:lang w:val="cs-CZ"/>
          </w:rPr>
          <w:t>www.verejnedrazby.cz</w:t>
        </w:r>
      </w:hyperlink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, a byla organizována </w:t>
      </w:r>
      <w:r w:rsid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Z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účastněným subjektem, a to pod evidenčním číslem </w:t>
      </w:r>
      <w:r w:rsidR="00EA6186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A</w:t>
      </w:r>
      <w:r w:rsidR="00164E61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5095</w:t>
      </w:r>
      <w:r w:rsidR="00C1343B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. Aukce 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skonč</w:t>
      </w:r>
      <w:r w:rsidR="00C1343B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ila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dne </w:t>
      </w:r>
      <w:r w:rsidR="009278E5" w:rsidRPr="009278E5">
        <w:rPr>
          <w:rFonts w:ascii="Times New Roman" w:hAnsi="Times New Roman"/>
          <w:i/>
          <w:strike w:val="0"/>
          <w:color w:val="auto"/>
          <w:sz w:val="22"/>
          <w:szCs w:val="22"/>
          <w:highlight w:val="lightGray"/>
          <w:lang w:val="cs-CZ"/>
        </w:rPr>
        <w:t>………….</w:t>
      </w:r>
      <w:r w:rsidRPr="009278E5">
        <w:rPr>
          <w:rFonts w:ascii="Times New Roman" w:hAnsi="Times New Roman"/>
          <w:strike w:val="0"/>
          <w:color w:val="auto"/>
          <w:sz w:val="22"/>
          <w:szCs w:val="22"/>
          <w:highlight w:val="lightGray"/>
          <w:lang w:val="cs-CZ"/>
        </w:rPr>
        <w:t>.</w:t>
      </w:r>
    </w:p>
    <w:p w14:paraId="2788FAF1" w14:textId="77777777" w:rsidR="00E26634" w:rsidRDefault="00E26634" w:rsidP="005D12B3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</w:p>
    <w:p w14:paraId="4D0FAF77" w14:textId="77777777" w:rsidR="005D12B3" w:rsidRPr="00CE410D" w:rsidRDefault="005D12B3" w:rsidP="005D12B3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  <w:r w:rsidRPr="00CE410D">
        <w:rPr>
          <w:b/>
          <w:sz w:val="22"/>
          <w:szCs w:val="22"/>
        </w:rPr>
        <w:t>III.</w:t>
      </w:r>
    </w:p>
    <w:p w14:paraId="6DCB3FBF" w14:textId="77777777" w:rsidR="005D12B3" w:rsidRPr="00CE410D" w:rsidRDefault="005D12B3" w:rsidP="005D12B3">
      <w:pPr>
        <w:pStyle w:val="Nadpis1"/>
        <w:keepNext w:val="0"/>
        <w:rPr>
          <w:sz w:val="22"/>
          <w:szCs w:val="22"/>
          <w:lang w:val="cs-CZ"/>
        </w:rPr>
      </w:pPr>
      <w:r w:rsidRPr="00CE410D">
        <w:rPr>
          <w:sz w:val="22"/>
          <w:szCs w:val="22"/>
          <w:lang w:val="cs-CZ"/>
        </w:rPr>
        <w:t>Výše a splatnost kupní ceny</w:t>
      </w:r>
    </w:p>
    <w:p w14:paraId="2C464124" w14:textId="63426828" w:rsidR="00513C43" w:rsidRDefault="00A41385" w:rsidP="00164E61">
      <w:pPr>
        <w:pStyle w:val="Zkladntextodsazen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297961">
        <w:rPr>
          <w:sz w:val="22"/>
          <w:szCs w:val="22"/>
        </w:rPr>
        <w:t xml:space="preserve">Prodávající touto smlouvou prodává Kupujícímu Předmět prodeje za dohodnutou kupní cenu ve výši </w:t>
      </w:r>
      <w:r w:rsidR="00BD4241" w:rsidRPr="00297961">
        <w:rPr>
          <w:i/>
          <w:sz w:val="22"/>
          <w:szCs w:val="22"/>
          <w:highlight w:val="lightGray"/>
        </w:rPr>
        <w:t>_________________</w:t>
      </w:r>
      <w:r w:rsidRPr="00297961">
        <w:rPr>
          <w:i/>
          <w:sz w:val="22"/>
          <w:szCs w:val="22"/>
          <w:highlight w:val="lightGray"/>
        </w:rPr>
        <w:t xml:space="preserve">,- Kč (slovy </w:t>
      </w:r>
      <w:r w:rsidR="00BD4241" w:rsidRPr="00297961">
        <w:rPr>
          <w:i/>
          <w:sz w:val="22"/>
          <w:szCs w:val="22"/>
          <w:highlight w:val="lightGray"/>
        </w:rPr>
        <w:t>______________</w:t>
      </w:r>
      <w:r w:rsidR="00E26634" w:rsidRPr="00297961">
        <w:rPr>
          <w:i/>
          <w:sz w:val="22"/>
          <w:szCs w:val="22"/>
          <w:highlight w:val="lightGray"/>
        </w:rPr>
        <w:t xml:space="preserve"> </w:t>
      </w:r>
      <w:r w:rsidRPr="00297961">
        <w:rPr>
          <w:i/>
          <w:sz w:val="22"/>
          <w:szCs w:val="22"/>
          <w:highlight w:val="lightGray"/>
        </w:rPr>
        <w:t>korun českých)</w:t>
      </w:r>
      <w:r w:rsidR="00515B2E" w:rsidRPr="00297961">
        <w:rPr>
          <w:i/>
          <w:sz w:val="22"/>
          <w:szCs w:val="22"/>
          <w:highlight w:val="lightGray"/>
        </w:rPr>
        <w:t xml:space="preserve"> </w:t>
      </w:r>
      <w:r w:rsidR="000C3CF6">
        <w:rPr>
          <w:i/>
          <w:sz w:val="22"/>
          <w:szCs w:val="22"/>
          <w:highlight w:val="lightGray"/>
        </w:rPr>
        <w:t>bez</w:t>
      </w:r>
      <w:r w:rsidR="00515B2E" w:rsidRPr="00297961">
        <w:rPr>
          <w:i/>
          <w:sz w:val="22"/>
          <w:szCs w:val="22"/>
          <w:highlight w:val="lightGray"/>
        </w:rPr>
        <w:t xml:space="preserve"> DPH</w:t>
      </w:r>
      <w:r w:rsidR="00297961">
        <w:rPr>
          <w:sz w:val="22"/>
          <w:szCs w:val="22"/>
        </w:rPr>
        <w:t>,</w:t>
      </w:r>
      <w:r w:rsidR="00F278EA">
        <w:rPr>
          <w:sz w:val="22"/>
          <w:szCs w:val="22"/>
        </w:rPr>
        <w:t xml:space="preserve"> (dále jen „</w:t>
      </w:r>
      <w:r w:rsidR="00F278EA" w:rsidRPr="002B5694">
        <w:rPr>
          <w:b/>
          <w:sz w:val="22"/>
          <w:szCs w:val="22"/>
        </w:rPr>
        <w:t>Celková kupní cena</w:t>
      </w:r>
      <w:r w:rsidR="00F278EA">
        <w:rPr>
          <w:sz w:val="22"/>
          <w:szCs w:val="22"/>
        </w:rPr>
        <w:t>“)</w:t>
      </w:r>
      <w:r w:rsidR="00297961">
        <w:rPr>
          <w:sz w:val="22"/>
          <w:szCs w:val="22"/>
        </w:rPr>
        <w:t xml:space="preserve"> která činí dle jednotlivých položek Předmětu </w:t>
      </w:r>
      <w:r w:rsidR="00E04C74">
        <w:rPr>
          <w:sz w:val="22"/>
          <w:szCs w:val="22"/>
        </w:rPr>
        <w:t>prodeje</w:t>
      </w:r>
      <w:r w:rsidR="00513C43">
        <w:rPr>
          <w:sz w:val="22"/>
          <w:szCs w:val="22"/>
        </w:rPr>
        <w:t>:</w:t>
      </w:r>
    </w:p>
    <w:p w14:paraId="1B0C41F4" w14:textId="20FF63FA" w:rsidR="00513C43" w:rsidRDefault="00297961" w:rsidP="00513C43">
      <w:pPr>
        <w:pStyle w:val="Zkladntextodsazen2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F278EA">
        <w:rPr>
          <w:sz w:val="22"/>
          <w:szCs w:val="22"/>
        </w:rPr>
        <w:t>n</w:t>
      </w:r>
      <w:r w:rsidRPr="002377D7">
        <w:rPr>
          <w:sz w:val="22"/>
          <w:szCs w:val="22"/>
        </w:rPr>
        <w:t>emovitosti</w:t>
      </w:r>
      <w:r w:rsidR="00F278EA">
        <w:rPr>
          <w:sz w:val="22"/>
          <w:szCs w:val="22"/>
        </w:rPr>
        <w:t xml:space="preserve"> </w:t>
      </w:r>
      <w:r w:rsidR="00F278EA" w:rsidRPr="002377D7">
        <w:rPr>
          <w:sz w:val="22"/>
          <w:szCs w:val="22"/>
        </w:rPr>
        <w:t xml:space="preserve">specifikované v čl. II. odst. 1. písm. </w:t>
      </w:r>
      <w:r w:rsidR="00F278EA">
        <w:rPr>
          <w:sz w:val="22"/>
          <w:szCs w:val="22"/>
        </w:rPr>
        <w:t>A</w:t>
      </w:r>
      <w:r w:rsidR="00F278EA" w:rsidRPr="002377D7">
        <w:rPr>
          <w:sz w:val="22"/>
          <w:szCs w:val="22"/>
        </w:rPr>
        <w:t>. této smlouvy</w:t>
      </w:r>
      <w:r w:rsidR="00F278EA">
        <w:rPr>
          <w:sz w:val="22"/>
          <w:szCs w:val="22"/>
        </w:rPr>
        <w:t xml:space="preserve"> </w:t>
      </w:r>
      <w:r w:rsidR="002B5694">
        <w:rPr>
          <w:sz w:val="22"/>
          <w:szCs w:val="22"/>
        </w:rPr>
        <w:t xml:space="preserve">40,22 </w:t>
      </w:r>
      <w:r w:rsidR="00F278EA">
        <w:rPr>
          <w:sz w:val="22"/>
          <w:szCs w:val="22"/>
        </w:rPr>
        <w:t>% z Celkové kupní ceny;</w:t>
      </w:r>
      <w:r w:rsidRPr="002377D7">
        <w:rPr>
          <w:sz w:val="22"/>
          <w:szCs w:val="22"/>
        </w:rPr>
        <w:t xml:space="preserve"> </w:t>
      </w:r>
    </w:p>
    <w:p w14:paraId="32766EE8" w14:textId="561BD358" w:rsidR="00F278EA" w:rsidRDefault="00F278EA" w:rsidP="00513C43">
      <w:pPr>
        <w:pStyle w:val="Zkladntextodsazen2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n</w:t>
      </w:r>
      <w:r w:rsidRPr="002377D7">
        <w:rPr>
          <w:sz w:val="22"/>
          <w:szCs w:val="22"/>
        </w:rPr>
        <w:t>emovitosti</w:t>
      </w:r>
      <w:r>
        <w:rPr>
          <w:sz w:val="22"/>
          <w:szCs w:val="22"/>
        </w:rPr>
        <w:t xml:space="preserve"> </w:t>
      </w:r>
      <w:r w:rsidRPr="002377D7">
        <w:rPr>
          <w:sz w:val="22"/>
          <w:szCs w:val="22"/>
        </w:rPr>
        <w:t xml:space="preserve">specifikované v čl. II. odst. 1. písm. </w:t>
      </w:r>
      <w:r>
        <w:rPr>
          <w:sz w:val="22"/>
          <w:szCs w:val="22"/>
        </w:rPr>
        <w:t>B</w:t>
      </w:r>
      <w:r w:rsidRPr="002377D7">
        <w:rPr>
          <w:sz w:val="22"/>
          <w:szCs w:val="22"/>
        </w:rPr>
        <w:t>. této smlouvy</w:t>
      </w:r>
      <w:r>
        <w:rPr>
          <w:sz w:val="22"/>
          <w:szCs w:val="22"/>
        </w:rPr>
        <w:t xml:space="preserve"> </w:t>
      </w:r>
      <w:r w:rsidR="002B5694">
        <w:rPr>
          <w:sz w:val="22"/>
          <w:szCs w:val="22"/>
        </w:rPr>
        <w:t xml:space="preserve">41,88 </w:t>
      </w:r>
      <w:r>
        <w:rPr>
          <w:sz w:val="22"/>
          <w:szCs w:val="22"/>
        </w:rPr>
        <w:t>% z Celkové kupní ceny;</w:t>
      </w:r>
    </w:p>
    <w:p w14:paraId="2DD331A0" w14:textId="33F07B9F" w:rsidR="00F278EA" w:rsidRDefault="00F278EA" w:rsidP="00513C43">
      <w:pPr>
        <w:pStyle w:val="Zkladntextodsazen2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n</w:t>
      </w:r>
      <w:r w:rsidRPr="002377D7">
        <w:rPr>
          <w:sz w:val="22"/>
          <w:szCs w:val="22"/>
        </w:rPr>
        <w:t>emovitost</w:t>
      </w:r>
      <w:r>
        <w:rPr>
          <w:sz w:val="22"/>
          <w:szCs w:val="22"/>
        </w:rPr>
        <w:t xml:space="preserve"> </w:t>
      </w:r>
      <w:r w:rsidRPr="002377D7">
        <w:rPr>
          <w:sz w:val="22"/>
          <w:szCs w:val="22"/>
        </w:rPr>
        <w:t>specifikovan</w:t>
      </w:r>
      <w:r>
        <w:rPr>
          <w:sz w:val="22"/>
          <w:szCs w:val="22"/>
        </w:rPr>
        <w:t>ou</w:t>
      </w:r>
      <w:r w:rsidRPr="002377D7">
        <w:rPr>
          <w:sz w:val="22"/>
          <w:szCs w:val="22"/>
        </w:rPr>
        <w:t xml:space="preserve"> v čl. II. odst. 1. písm. C. této smlouvy</w:t>
      </w:r>
      <w:r>
        <w:rPr>
          <w:sz w:val="22"/>
          <w:szCs w:val="22"/>
        </w:rPr>
        <w:t xml:space="preserve"> </w:t>
      </w:r>
      <w:r w:rsidR="002B5694">
        <w:rPr>
          <w:sz w:val="22"/>
          <w:szCs w:val="22"/>
        </w:rPr>
        <w:t xml:space="preserve">0,83 </w:t>
      </w:r>
      <w:r>
        <w:rPr>
          <w:sz w:val="22"/>
          <w:szCs w:val="22"/>
        </w:rPr>
        <w:t>% z Celkové kupní ceny;</w:t>
      </w:r>
    </w:p>
    <w:p w14:paraId="66A9118B" w14:textId="6D8424BE" w:rsidR="00513C43" w:rsidRDefault="00297961" w:rsidP="00513C43">
      <w:pPr>
        <w:pStyle w:val="Zkladntextodsazen2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2377D7">
        <w:rPr>
          <w:sz w:val="22"/>
          <w:szCs w:val="22"/>
        </w:rPr>
        <w:t xml:space="preserve">za movité věci specifikované v čl. II. odst. 1. písm. </w:t>
      </w:r>
      <w:r w:rsidR="00F278EA">
        <w:rPr>
          <w:sz w:val="22"/>
          <w:szCs w:val="22"/>
        </w:rPr>
        <w:t>D</w:t>
      </w:r>
      <w:r w:rsidRPr="002377D7">
        <w:rPr>
          <w:sz w:val="22"/>
          <w:szCs w:val="22"/>
        </w:rPr>
        <w:t>. této smlouvy</w:t>
      </w:r>
      <w:r w:rsidR="00F278EA">
        <w:rPr>
          <w:sz w:val="22"/>
          <w:szCs w:val="22"/>
        </w:rPr>
        <w:t xml:space="preserve"> </w:t>
      </w:r>
      <w:r w:rsidR="002B5694">
        <w:rPr>
          <w:sz w:val="22"/>
          <w:szCs w:val="22"/>
        </w:rPr>
        <w:t xml:space="preserve">0,70 </w:t>
      </w:r>
      <w:r w:rsidR="00F278EA">
        <w:rPr>
          <w:sz w:val="22"/>
          <w:szCs w:val="22"/>
        </w:rPr>
        <w:t>% z Celkové kupní ceny;</w:t>
      </w:r>
      <w:r w:rsidRPr="002377D7">
        <w:rPr>
          <w:sz w:val="22"/>
          <w:szCs w:val="22"/>
        </w:rPr>
        <w:t xml:space="preserve"> </w:t>
      </w:r>
    </w:p>
    <w:p w14:paraId="29596239" w14:textId="3B2ABAF6" w:rsidR="00164E61" w:rsidRDefault="00F278EA" w:rsidP="00513C43">
      <w:pPr>
        <w:pStyle w:val="Zkladntextodsazen2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2377D7">
        <w:rPr>
          <w:sz w:val="22"/>
          <w:szCs w:val="22"/>
        </w:rPr>
        <w:t xml:space="preserve">za movité věci specifikované v čl. II. odst. 1. písm. </w:t>
      </w:r>
      <w:r>
        <w:rPr>
          <w:sz w:val="22"/>
          <w:szCs w:val="22"/>
        </w:rPr>
        <w:t>E</w:t>
      </w:r>
      <w:r w:rsidRPr="002377D7">
        <w:rPr>
          <w:sz w:val="22"/>
          <w:szCs w:val="22"/>
        </w:rPr>
        <w:t>. této smlouvy</w:t>
      </w:r>
      <w:r>
        <w:rPr>
          <w:sz w:val="22"/>
          <w:szCs w:val="22"/>
        </w:rPr>
        <w:t xml:space="preserve"> </w:t>
      </w:r>
      <w:r w:rsidR="002B5694">
        <w:rPr>
          <w:sz w:val="22"/>
          <w:szCs w:val="22"/>
        </w:rPr>
        <w:t xml:space="preserve">5,26 </w:t>
      </w:r>
      <w:r>
        <w:rPr>
          <w:sz w:val="22"/>
          <w:szCs w:val="22"/>
        </w:rPr>
        <w:t>% z Celkové kupní ceny;</w:t>
      </w:r>
    </w:p>
    <w:p w14:paraId="7CD43608" w14:textId="5E48A197" w:rsidR="00F278EA" w:rsidRDefault="00F278EA" w:rsidP="00513C43">
      <w:pPr>
        <w:pStyle w:val="Zkladntextodsazen2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2377D7">
        <w:rPr>
          <w:sz w:val="22"/>
          <w:szCs w:val="22"/>
        </w:rPr>
        <w:t>za movit</w:t>
      </w:r>
      <w:r>
        <w:rPr>
          <w:sz w:val="22"/>
          <w:szCs w:val="22"/>
        </w:rPr>
        <w:t>ou</w:t>
      </w:r>
      <w:r w:rsidRPr="002377D7">
        <w:rPr>
          <w:sz w:val="22"/>
          <w:szCs w:val="22"/>
        </w:rPr>
        <w:t xml:space="preserve"> věc specifikovan</w:t>
      </w:r>
      <w:r>
        <w:rPr>
          <w:sz w:val="22"/>
          <w:szCs w:val="22"/>
        </w:rPr>
        <w:t>ou</w:t>
      </w:r>
      <w:r w:rsidRPr="002377D7">
        <w:rPr>
          <w:sz w:val="22"/>
          <w:szCs w:val="22"/>
        </w:rPr>
        <w:t xml:space="preserve"> v čl. II. odst. 1. písm. </w:t>
      </w:r>
      <w:r>
        <w:rPr>
          <w:sz w:val="22"/>
          <w:szCs w:val="22"/>
        </w:rPr>
        <w:t>F</w:t>
      </w:r>
      <w:r w:rsidRPr="002377D7">
        <w:rPr>
          <w:sz w:val="22"/>
          <w:szCs w:val="22"/>
        </w:rPr>
        <w:t>. této smlouvy</w:t>
      </w:r>
      <w:r>
        <w:rPr>
          <w:sz w:val="22"/>
          <w:szCs w:val="22"/>
        </w:rPr>
        <w:t xml:space="preserve"> </w:t>
      </w:r>
      <w:r w:rsidR="002B5694">
        <w:rPr>
          <w:sz w:val="22"/>
          <w:szCs w:val="22"/>
        </w:rPr>
        <w:t xml:space="preserve">9,95 </w:t>
      </w:r>
      <w:r>
        <w:rPr>
          <w:sz w:val="22"/>
          <w:szCs w:val="22"/>
        </w:rPr>
        <w:t>% z Celkové kupní ceny;</w:t>
      </w:r>
    </w:p>
    <w:p w14:paraId="01588633" w14:textId="303956C2" w:rsidR="004E4E8E" w:rsidRDefault="004E4E8E" w:rsidP="00513C43">
      <w:pPr>
        <w:pStyle w:val="Zkladntextodsazen2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2377D7">
        <w:rPr>
          <w:sz w:val="22"/>
          <w:szCs w:val="22"/>
        </w:rPr>
        <w:t>za movit</w:t>
      </w:r>
      <w:r>
        <w:rPr>
          <w:sz w:val="22"/>
          <w:szCs w:val="22"/>
        </w:rPr>
        <w:t>ou</w:t>
      </w:r>
      <w:r w:rsidRPr="002377D7">
        <w:rPr>
          <w:sz w:val="22"/>
          <w:szCs w:val="22"/>
        </w:rPr>
        <w:t xml:space="preserve"> věc specifikovan</w:t>
      </w:r>
      <w:r>
        <w:rPr>
          <w:sz w:val="22"/>
          <w:szCs w:val="22"/>
        </w:rPr>
        <w:t>ou</w:t>
      </w:r>
      <w:r w:rsidRPr="002377D7">
        <w:rPr>
          <w:sz w:val="22"/>
          <w:szCs w:val="22"/>
        </w:rPr>
        <w:t xml:space="preserve"> v čl. II. odst. 1. písm. </w:t>
      </w:r>
      <w:r>
        <w:rPr>
          <w:sz w:val="22"/>
          <w:szCs w:val="22"/>
        </w:rPr>
        <w:t>G</w:t>
      </w:r>
      <w:r w:rsidRPr="002377D7">
        <w:rPr>
          <w:sz w:val="22"/>
          <w:szCs w:val="22"/>
        </w:rPr>
        <w:t>. této smlouvy</w:t>
      </w:r>
      <w:r>
        <w:rPr>
          <w:sz w:val="22"/>
          <w:szCs w:val="22"/>
        </w:rPr>
        <w:t xml:space="preserve"> </w:t>
      </w:r>
      <w:r w:rsidR="002B5694">
        <w:rPr>
          <w:sz w:val="22"/>
          <w:szCs w:val="22"/>
        </w:rPr>
        <w:t xml:space="preserve">1,16 </w:t>
      </w:r>
      <w:r>
        <w:rPr>
          <w:sz w:val="22"/>
          <w:szCs w:val="22"/>
        </w:rPr>
        <w:t>% z Celkové kupní ceny;</w:t>
      </w:r>
    </w:p>
    <w:p w14:paraId="6519E478" w14:textId="77777777" w:rsidR="00297961" w:rsidRPr="00297961" w:rsidRDefault="00297961" w:rsidP="00297961">
      <w:pPr>
        <w:pStyle w:val="Zkladntextodsazen2"/>
        <w:widowControl w:val="0"/>
        <w:suppressAutoHyphens/>
        <w:spacing w:after="0" w:line="240" w:lineRule="auto"/>
        <w:ind w:left="720"/>
        <w:jc w:val="both"/>
        <w:rPr>
          <w:sz w:val="22"/>
          <w:szCs w:val="22"/>
        </w:rPr>
      </w:pPr>
    </w:p>
    <w:p w14:paraId="2D5EBF8A" w14:textId="77777777" w:rsidR="00164E61" w:rsidRPr="00BD4241" w:rsidRDefault="00164E61" w:rsidP="00297961">
      <w:pPr>
        <w:pStyle w:val="Zkladntextodsazen2"/>
        <w:widowControl w:val="0"/>
        <w:suppressAutoHyphens/>
        <w:spacing w:after="0" w:line="240" w:lineRule="auto"/>
        <w:ind w:left="11" w:firstLine="697"/>
        <w:jc w:val="both"/>
        <w:rPr>
          <w:sz w:val="22"/>
          <w:szCs w:val="22"/>
        </w:rPr>
      </w:pPr>
      <w:r w:rsidRPr="00BD4241">
        <w:rPr>
          <w:sz w:val="22"/>
          <w:szCs w:val="22"/>
        </w:rPr>
        <w:t xml:space="preserve">Prodávající prohlašuje, že dlužník </w:t>
      </w:r>
      <w:r w:rsidR="00BD4241" w:rsidRPr="00CE410D">
        <w:rPr>
          <w:sz w:val="22"/>
          <w:szCs w:val="22"/>
        </w:rPr>
        <w:t>PROTON, společnost s ručením omezeným</w:t>
      </w:r>
      <w:r w:rsidR="00BD4241">
        <w:rPr>
          <w:sz w:val="22"/>
          <w:szCs w:val="22"/>
        </w:rPr>
        <w:t>,</w:t>
      </w:r>
      <w:r w:rsidRPr="00BD4241">
        <w:rPr>
          <w:sz w:val="22"/>
          <w:szCs w:val="22"/>
        </w:rPr>
        <w:t xml:space="preserve"> je plátcem DPH</w:t>
      </w:r>
      <w:r w:rsidR="00297961">
        <w:rPr>
          <w:sz w:val="22"/>
          <w:szCs w:val="22"/>
        </w:rPr>
        <w:t>.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 xml:space="preserve"> </w:t>
      </w:r>
      <w:r w:rsidR="00BD4241">
        <w:rPr>
          <w:b/>
          <w:bCs/>
          <w:color w:val="000000"/>
          <w:sz w:val="22"/>
          <w:szCs w:val="22"/>
          <w:shd w:val="clear" w:color="auto" w:fill="FAFAFA"/>
        </w:rPr>
        <w:t>Prodávající a Kupující se dohodli, a K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 xml:space="preserve">upující </w:t>
      </w:r>
      <w:r w:rsidR="00297961">
        <w:rPr>
          <w:b/>
          <w:bCs/>
          <w:color w:val="000000"/>
          <w:sz w:val="22"/>
          <w:szCs w:val="22"/>
          <w:shd w:val="clear" w:color="auto" w:fill="FAFAFA"/>
        </w:rPr>
        <w:t>tímto výslovně</w:t>
      </w:r>
      <w:r w:rsidR="00BD4241">
        <w:rPr>
          <w:b/>
          <w:bCs/>
          <w:color w:val="000000"/>
          <w:sz w:val="22"/>
          <w:szCs w:val="22"/>
          <w:shd w:val="clear" w:color="auto" w:fill="FAFAFA"/>
        </w:rPr>
        <w:t xml:space="preserve"> 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 xml:space="preserve">souhlasí s uplatněním DPH </w:t>
      </w:r>
      <w:r w:rsidR="00BD4241">
        <w:rPr>
          <w:b/>
          <w:bCs/>
          <w:color w:val="000000"/>
          <w:sz w:val="22"/>
          <w:szCs w:val="22"/>
          <w:shd w:val="clear" w:color="auto" w:fill="FAFAFA"/>
        </w:rPr>
        <w:t xml:space="preserve">v režimu ustanovení 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>§</w:t>
      </w:r>
      <w:r w:rsidR="00BD4241">
        <w:rPr>
          <w:b/>
          <w:bCs/>
          <w:color w:val="000000"/>
          <w:sz w:val="22"/>
          <w:szCs w:val="22"/>
          <w:shd w:val="clear" w:color="auto" w:fill="FAFAFA"/>
        </w:rPr>
        <w:t xml:space="preserve"> 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>56</w:t>
      </w:r>
      <w:r w:rsidR="00BD4241">
        <w:rPr>
          <w:b/>
          <w:bCs/>
          <w:color w:val="000000"/>
          <w:sz w:val="22"/>
          <w:szCs w:val="22"/>
          <w:shd w:val="clear" w:color="auto" w:fill="FAFAFA"/>
        </w:rPr>
        <w:t xml:space="preserve">, 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 xml:space="preserve">zejména </w:t>
      </w:r>
      <w:r w:rsidR="00BD4241">
        <w:rPr>
          <w:b/>
          <w:bCs/>
          <w:color w:val="000000"/>
          <w:sz w:val="22"/>
          <w:szCs w:val="22"/>
          <w:shd w:val="clear" w:color="auto" w:fill="FAFAFA"/>
        </w:rPr>
        <w:t xml:space="preserve">pak, 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 xml:space="preserve">odst. 6. zákona </w:t>
      </w:r>
      <w:r w:rsidR="00BD4241">
        <w:rPr>
          <w:b/>
          <w:bCs/>
          <w:color w:val="000000"/>
          <w:sz w:val="22"/>
          <w:szCs w:val="22"/>
          <w:shd w:val="clear" w:color="auto" w:fill="FAFAFA"/>
        </w:rPr>
        <w:t>č. 235/2004</w:t>
      </w:r>
      <w:r w:rsidR="006D3467">
        <w:rPr>
          <w:b/>
          <w:bCs/>
          <w:color w:val="000000"/>
          <w:sz w:val="22"/>
          <w:szCs w:val="22"/>
          <w:shd w:val="clear" w:color="auto" w:fill="FAFAFA"/>
        </w:rPr>
        <w:t xml:space="preserve"> Sb.</w:t>
      </w:r>
      <w:r w:rsidR="00BD4241">
        <w:rPr>
          <w:b/>
          <w:bCs/>
          <w:color w:val="000000"/>
          <w:sz w:val="22"/>
          <w:szCs w:val="22"/>
          <w:shd w:val="clear" w:color="auto" w:fill="FAFAFA"/>
        </w:rPr>
        <w:t>, zákon o dani z přidané hodnoty</w:t>
      </w:r>
      <w:r w:rsidR="00297961">
        <w:rPr>
          <w:b/>
          <w:bCs/>
          <w:color w:val="000000"/>
          <w:sz w:val="22"/>
          <w:szCs w:val="22"/>
          <w:shd w:val="clear" w:color="auto" w:fill="FAFAFA"/>
        </w:rPr>
        <w:t xml:space="preserve"> („zákon o DPH“), 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 xml:space="preserve">a </w:t>
      </w:r>
      <w:r w:rsidR="00297961">
        <w:rPr>
          <w:b/>
          <w:bCs/>
          <w:color w:val="000000"/>
          <w:sz w:val="22"/>
          <w:szCs w:val="22"/>
          <w:shd w:val="clear" w:color="auto" w:fill="FAFAFA"/>
        </w:rPr>
        <w:t>dále K</w:t>
      </w:r>
      <w:r w:rsidR="00297961" w:rsidRPr="00BD4241">
        <w:rPr>
          <w:b/>
          <w:bCs/>
          <w:color w:val="000000"/>
          <w:sz w:val="22"/>
          <w:szCs w:val="22"/>
          <w:shd w:val="clear" w:color="auto" w:fill="FAFAFA"/>
        </w:rPr>
        <w:t xml:space="preserve">upující </w:t>
      </w:r>
      <w:r w:rsidR="00297961">
        <w:rPr>
          <w:b/>
          <w:bCs/>
          <w:color w:val="000000"/>
          <w:sz w:val="22"/>
          <w:szCs w:val="22"/>
          <w:shd w:val="clear" w:color="auto" w:fill="FAFAFA"/>
        </w:rPr>
        <w:t xml:space="preserve">tímto výslovně </w:t>
      </w:r>
      <w:r w:rsidR="00297961" w:rsidRPr="00BD4241">
        <w:rPr>
          <w:b/>
          <w:bCs/>
          <w:color w:val="000000"/>
          <w:sz w:val="22"/>
          <w:szCs w:val="22"/>
          <w:shd w:val="clear" w:color="auto" w:fill="FAFAFA"/>
        </w:rPr>
        <w:t>souhlasí s</w:t>
      </w:r>
      <w:r w:rsidR="006D3467">
        <w:rPr>
          <w:b/>
          <w:bCs/>
          <w:color w:val="000000"/>
          <w:sz w:val="22"/>
          <w:szCs w:val="22"/>
          <w:shd w:val="clear" w:color="auto" w:fill="FAFAFA"/>
        </w:rPr>
        <w:t> 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>přenesen</w:t>
      </w:r>
      <w:r w:rsidR="00297961">
        <w:rPr>
          <w:b/>
          <w:bCs/>
          <w:color w:val="000000"/>
          <w:sz w:val="22"/>
          <w:szCs w:val="22"/>
          <w:shd w:val="clear" w:color="auto" w:fill="FAFAFA"/>
        </w:rPr>
        <w:t>ím</w:t>
      </w:r>
      <w:r w:rsidR="00BD4241" w:rsidRPr="00BD4241">
        <w:rPr>
          <w:b/>
          <w:bCs/>
          <w:color w:val="000000"/>
          <w:sz w:val="22"/>
          <w:szCs w:val="22"/>
          <w:shd w:val="clear" w:color="auto" w:fill="FAFAFA"/>
        </w:rPr>
        <w:t xml:space="preserve"> daňové povinnosti</w:t>
      </w:r>
      <w:r w:rsidR="00297961">
        <w:rPr>
          <w:b/>
          <w:bCs/>
          <w:color w:val="000000"/>
          <w:sz w:val="22"/>
          <w:szCs w:val="22"/>
          <w:shd w:val="clear" w:color="auto" w:fill="FAFAFA"/>
        </w:rPr>
        <w:t xml:space="preserve"> na Kupujícího ve smyslu ustanovení § 92a a násl. zákona o DPH.</w:t>
      </w:r>
    </w:p>
    <w:p w14:paraId="26E6D2D9" w14:textId="77777777" w:rsidR="00E26634" w:rsidRDefault="00E26634" w:rsidP="00E26634">
      <w:pPr>
        <w:pStyle w:val="Zkladntextodsazen2"/>
        <w:widowControl w:val="0"/>
        <w:suppressAutoHyphens/>
        <w:spacing w:after="0" w:line="240" w:lineRule="auto"/>
        <w:ind w:left="720"/>
        <w:jc w:val="both"/>
        <w:rPr>
          <w:sz w:val="22"/>
          <w:szCs w:val="22"/>
        </w:rPr>
      </w:pPr>
    </w:p>
    <w:p w14:paraId="00338DC7" w14:textId="517ADF8C" w:rsidR="00E26634" w:rsidRPr="00E26634" w:rsidRDefault="00E26634" w:rsidP="00E26634">
      <w:pPr>
        <w:pStyle w:val="Zkladntextodsazen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E26634">
        <w:rPr>
          <w:sz w:val="22"/>
          <w:szCs w:val="24"/>
        </w:rPr>
        <w:t>Cel</w:t>
      </w:r>
      <w:r w:rsidR="00FB49BB">
        <w:rPr>
          <w:sz w:val="22"/>
          <w:szCs w:val="24"/>
        </w:rPr>
        <w:t>ková</w:t>
      </w:r>
      <w:r w:rsidRPr="00E26634">
        <w:rPr>
          <w:sz w:val="22"/>
          <w:szCs w:val="24"/>
        </w:rPr>
        <w:t xml:space="preserve"> kupní cena </w:t>
      </w:r>
      <w:r w:rsidR="00A53574" w:rsidRPr="00297961">
        <w:rPr>
          <w:sz w:val="22"/>
          <w:szCs w:val="22"/>
        </w:rPr>
        <w:t xml:space="preserve">ve výši </w:t>
      </w:r>
      <w:r w:rsidR="00A53574" w:rsidRPr="00297961">
        <w:rPr>
          <w:i/>
          <w:sz w:val="22"/>
          <w:szCs w:val="22"/>
          <w:highlight w:val="lightGray"/>
        </w:rPr>
        <w:t>_________________,- Kč (slovy ______________ korun českých)</w:t>
      </w:r>
      <w:r w:rsidR="00A53574">
        <w:rPr>
          <w:i/>
          <w:sz w:val="22"/>
          <w:szCs w:val="22"/>
        </w:rPr>
        <w:t xml:space="preserve"> </w:t>
      </w:r>
      <w:r w:rsidR="00A53574">
        <w:rPr>
          <w:sz w:val="22"/>
          <w:szCs w:val="24"/>
        </w:rPr>
        <w:t>byla zaplacena K</w:t>
      </w:r>
      <w:r w:rsidRPr="00E26634">
        <w:rPr>
          <w:sz w:val="22"/>
          <w:szCs w:val="24"/>
        </w:rPr>
        <w:t>upujícím takto:</w:t>
      </w:r>
    </w:p>
    <w:p w14:paraId="54D2AE95" w14:textId="71DEE6C2" w:rsidR="00E26634" w:rsidRPr="00E26634" w:rsidRDefault="00E26634" w:rsidP="00E26634">
      <w:pPr>
        <w:widowControl w:val="0"/>
        <w:numPr>
          <w:ilvl w:val="0"/>
          <w:numId w:val="12"/>
        </w:numPr>
        <w:suppressAutoHyphens/>
        <w:rPr>
          <w:sz w:val="22"/>
          <w:szCs w:val="24"/>
        </w:rPr>
      </w:pPr>
      <w:r w:rsidRPr="00E26634">
        <w:rPr>
          <w:sz w:val="22"/>
          <w:szCs w:val="24"/>
        </w:rPr>
        <w:t xml:space="preserve">část </w:t>
      </w:r>
      <w:r w:rsidR="00FB49BB">
        <w:rPr>
          <w:sz w:val="22"/>
          <w:szCs w:val="24"/>
        </w:rPr>
        <w:t xml:space="preserve">Celkové </w:t>
      </w:r>
      <w:r w:rsidRPr="00E26634">
        <w:rPr>
          <w:sz w:val="22"/>
          <w:szCs w:val="24"/>
        </w:rPr>
        <w:t xml:space="preserve">kupní ceny ve výši </w:t>
      </w:r>
      <w:r w:rsidR="00164E61">
        <w:rPr>
          <w:sz w:val="22"/>
          <w:szCs w:val="24"/>
        </w:rPr>
        <w:t>400</w:t>
      </w:r>
      <w:r w:rsidRPr="00E26634">
        <w:rPr>
          <w:sz w:val="22"/>
          <w:szCs w:val="24"/>
        </w:rPr>
        <w:t xml:space="preserve">.000,- Kč (slovy </w:t>
      </w:r>
      <w:r w:rsidR="00164E61">
        <w:rPr>
          <w:sz w:val="22"/>
          <w:szCs w:val="24"/>
        </w:rPr>
        <w:t>čtyři sta</w:t>
      </w:r>
      <w:r w:rsidRPr="00E26634">
        <w:rPr>
          <w:sz w:val="22"/>
          <w:szCs w:val="24"/>
        </w:rPr>
        <w:t xml:space="preserve"> tisíc</w:t>
      </w:r>
      <w:r w:rsidR="00A53574">
        <w:rPr>
          <w:sz w:val="22"/>
          <w:szCs w:val="24"/>
        </w:rPr>
        <w:t xml:space="preserve"> korun českých) zaplatil K</w:t>
      </w:r>
      <w:r w:rsidRPr="00E26634">
        <w:rPr>
          <w:sz w:val="22"/>
          <w:szCs w:val="24"/>
        </w:rPr>
        <w:t xml:space="preserve">upující jako </w:t>
      </w:r>
      <w:r w:rsidRPr="00E26634">
        <w:rPr>
          <w:sz w:val="22"/>
          <w:szCs w:val="24"/>
        </w:rPr>
        <w:lastRenderedPageBreak/>
        <w:t xml:space="preserve">kauci na účast v online aukci pořádané </w:t>
      </w:r>
      <w:r w:rsidR="00A53574">
        <w:rPr>
          <w:sz w:val="22"/>
          <w:szCs w:val="24"/>
        </w:rPr>
        <w:t>Z</w:t>
      </w:r>
      <w:r w:rsidRPr="00E26634">
        <w:rPr>
          <w:sz w:val="22"/>
          <w:szCs w:val="24"/>
        </w:rPr>
        <w:t xml:space="preserve">účastněným subjektem, jak je popsáno v čl. II. odst. 6 této smlouvy; dle platných </w:t>
      </w:r>
      <w:r w:rsidRPr="00E26634">
        <w:rPr>
          <w:bCs/>
          <w:color w:val="000000"/>
          <w:sz w:val="22"/>
          <w:szCs w:val="24"/>
        </w:rPr>
        <w:t xml:space="preserve">Obchodních podmínek účasti na elektronické aukci v systému společnosti GAUTE a.s. provozovaném na adrese </w:t>
      </w:r>
      <w:hyperlink w:history="1">
        <w:r w:rsidRPr="00E26634">
          <w:rPr>
            <w:bCs/>
            <w:sz w:val="22"/>
            <w:szCs w:val="24"/>
          </w:rPr>
          <w:t>www.verejnedrazby.cz</w:t>
        </w:r>
      </w:hyperlink>
      <w:r w:rsidRPr="00E26634">
        <w:rPr>
          <w:bCs/>
          <w:sz w:val="22"/>
          <w:szCs w:val="24"/>
        </w:rPr>
        <w:t xml:space="preserve"> </w:t>
      </w:r>
      <w:r w:rsidRPr="00E26634">
        <w:rPr>
          <w:bCs/>
          <w:color w:val="000000"/>
          <w:sz w:val="22"/>
          <w:szCs w:val="24"/>
        </w:rPr>
        <w:t xml:space="preserve">lze kauci </w:t>
      </w:r>
      <w:r w:rsidR="00A53574">
        <w:rPr>
          <w:bCs/>
          <w:color w:val="000000"/>
          <w:sz w:val="22"/>
          <w:szCs w:val="24"/>
        </w:rPr>
        <w:t>započíst na kupní cenu, s čímž Prodávající i K</w:t>
      </w:r>
      <w:r w:rsidRPr="00E26634">
        <w:rPr>
          <w:bCs/>
          <w:color w:val="000000"/>
          <w:sz w:val="22"/>
          <w:szCs w:val="24"/>
        </w:rPr>
        <w:t>upující též vyslovují svůj souhlas</w:t>
      </w:r>
      <w:r w:rsidRPr="00E26634">
        <w:rPr>
          <w:sz w:val="22"/>
          <w:szCs w:val="24"/>
        </w:rPr>
        <w:t>;</w:t>
      </w:r>
    </w:p>
    <w:p w14:paraId="3180792D" w14:textId="0F4785B5" w:rsidR="00E26634" w:rsidRPr="00E26634" w:rsidRDefault="00E26634" w:rsidP="00E26634">
      <w:pPr>
        <w:widowControl w:val="0"/>
        <w:numPr>
          <w:ilvl w:val="0"/>
          <w:numId w:val="12"/>
        </w:numPr>
        <w:suppressAutoHyphens/>
        <w:rPr>
          <w:sz w:val="22"/>
          <w:szCs w:val="24"/>
        </w:rPr>
      </w:pPr>
      <w:r w:rsidRPr="00E26634">
        <w:rPr>
          <w:sz w:val="22"/>
          <w:szCs w:val="24"/>
        </w:rPr>
        <w:t xml:space="preserve">část </w:t>
      </w:r>
      <w:r w:rsidR="00FB49BB">
        <w:rPr>
          <w:sz w:val="22"/>
          <w:szCs w:val="24"/>
        </w:rPr>
        <w:t xml:space="preserve">Celkové </w:t>
      </w:r>
      <w:r w:rsidRPr="00E26634">
        <w:rPr>
          <w:sz w:val="22"/>
          <w:szCs w:val="24"/>
        </w:rPr>
        <w:t xml:space="preserve">kupní ceny ve výši </w:t>
      </w:r>
      <w:r w:rsidR="00164E61" w:rsidRPr="00164E61">
        <w:rPr>
          <w:i/>
          <w:sz w:val="22"/>
          <w:szCs w:val="22"/>
          <w:highlight w:val="lightGray"/>
        </w:rPr>
        <w:t>________________</w:t>
      </w:r>
      <w:r w:rsidRPr="00164E61">
        <w:rPr>
          <w:i/>
          <w:sz w:val="22"/>
          <w:szCs w:val="22"/>
          <w:highlight w:val="lightGray"/>
        </w:rPr>
        <w:t xml:space="preserve">,- Kč (slovy </w:t>
      </w:r>
      <w:r w:rsidR="00164E61" w:rsidRPr="00164E61">
        <w:rPr>
          <w:i/>
          <w:sz w:val="22"/>
          <w:szCs w:val="22"/>
          <w:highlight w:val="lightGray"/>
        </w:rPr>
        <w:t>_________</w:t>
      </w:r>
      <w:r w:rsidR="00876F11" w:rsidRPr="00164E61">
        <w:rPr>
          <w:i/>
          <w:sz w:val="22"/>
          <w:szCs w:val="22"/>
          <w:highlight w:val="lightGray"/>
        </w:rPr>
        <w:t xml:space="preserve"> </w:t>
      </w:r>
      <w:r w:rsidRPr="00164E61">
        <w:rPr>
          <w:i/>
          <w:sz w:val="22"/>
          <w:szCs w:val="22"/>
          <w:highlight w:val="lightGray"/>
        </w:rPr>
        <w:t>korun českých)</w:t>
      </w:r>
      <w:r w:rsidR="00A53574">
        <w:rPr>
          <w:sz w:val="22"/>
          <w:szCs w:val="24"/>
        </w:rPr>
        <w:t xml:space="preserve"> K</w:t>
      </w:r>
      <w:r w:rsidRPr="00E26634">
        <w:rPr>
          <w:sz w:val="22"/>
          <w:szCs w:val="24"/>
        </w:rPr>
        <w:t>upující zaplatil na účet majetkové podstaty dlužníka</w:t>
      </w:r>
      <w:r w:rsidRPr="00E26634">
        <w:rPr>
          <w:color w:val="000000"/>
          <w:sz w:val="22"/>
          <w:szCs w:val="24"/>
          <w:lang w:eastAsia="en-US"/>
        </w:rPr>
        <w:t xml:space="preserve"> </w:t>
      </w:r>
      <w:r w:rsidR="0087046D" w:rsidRPr="00092384">
        <w:rPr>
          <w:sz w:val="22"/>
          <w:szCs w:val="22"/>
        </w:rPr>
        <w:t>PROTON, společnost s ručením omezeným</w:t>
      </w:r>
      <w:r w:rsidR="0087046D" w:rsidRPr="00E26634">
        <w:rPr>
          <w:sz w:val="22"/>
          <w:szCs w:val="24"/>
        </w:rPr>
        <w:t xml:space="preserve"> </w:t>
      </w:r>
      <w:r w:rsidRPr="00E26634">
        <w:rPr>
          <w:sz w:val="22"/>
          <w:szCs w:val="24"/>
        </w:rPr>
        <w:t xml:space="preserve">č. </w:t>
      </w:r>
      <w:r w:rsidRPr="003B132E">
        <w:rPr>
          <w:rFonts w:cs="Calibri"/>
          <w:sz w:val="22"/>
        </w:rPr>
        <w:t>6895011102</w:t>
      </w:r>
      <w:r>
        <w:rPr>
          <w:rFonts w:cs="Calibri"/>
          <w:sz w:val="22"/>
        </w:rPr>
        <w:t>/2700</w:t>
      </w:r>
      <w:r w:rsidRPr="003B132E">
        <w:rPr>
          <w:rFonts w:cs="Calibri"/>
          <w:sz w:val="22"/>
        </w:rPr>
        <w:t xml:space="preserve"> vedený u </w:t>
      </w:r>
      <w:r>
        <w:rPr>
          <w:rFonts w:cs="Calibri"/>
          <w:sz w:val="22"/>
        </w:rPr>
        <w:t>UniCredit Bank Czech Republic and Slovakia, a.s.</w:t>
      </w:r>
      <w:r w:rsidRPr="00AF29CE">
        <w:rPr>
          <w:rFonts w:cs="Calibri"/>
          <w:bCs/>
          <w:sz w:val="22"/>
        </w:rPr>
        <w:t xml:space="preserve">, </w:t>
      </w:r>
      <w:r>
        <w:rPr>
          <w:rFonts w:cs="Calibri"/>
          <w:bCs/>
          <w:sz w:val="22"/>
        </w:rPr>
        <w:t xml:space="preserve">pod </w:t>
      </w:r>
      <w:r w:rsidRPr="00AF29CE">
        <w:rPr>
          <w:rFonts w:cs="Calibri"/>
          <w:bCs/>
          <w:sz w:val="22"/>
        </w:rPr>
        <w:t>variabilní</w:t>
      </w:r>
      <w:r>
        <w:rPr>
          <w:rFonts w:cs="Calibri"/>
          <w:bCs/>
          <w:sz w:val="22"/>
        </w:rPr>
        <w:t>m</w:t>
      </w:r>
      <w:r w:rsidRPr="00AF29CE">
        <w:rPr>
          <w:rFonts w:cs="Calibri"/>
          <w:bCs/>
          <w:sz w:val="22"/>
        </w:rPr>
        <w:t xml:space="preserve"> symbol</w:t>
      </w:r>
      <w:r>
        <w:rPr>
          <w:rFonts w:cs="Calibri"/>
          <w:bCs/>
          <w:sz w:val="22"/>
        </w:rPr>
        <w:t>em</w:t>
      </w:r>
      <w:r w:rsidRPr="00AF29CE">
        <w:rPr>
          <w:rFonts w:cs="Calibri"/>
          <w:bCs/>
          <w:sz w:val="22"/>
        </w:rPr>
        <w:t xml:space="preserve"> </w:t>
      </w:r>
      <w:r>
        <w:rPr>
          <w:rFonts w:cs="Calibri"/>
          <w:sz w:val="22"/>
        </w:rPr>
        <w:t>111888</w:t>
      </w:r>
      <w:r w:rsidRPr="00E26634">
        <w:rPr>
          <w:sz w:val="22"/>
          <w:szCs w:val="24"/>
        </w:rPr>
        <w:t xml:space="preserve">, </w:t>
      </w:r>
      <w:r w:rsidR="00A53574">
        <w:rPr>
          <w:bCs/>
          <w:sz w:val="22"/>
          <w:szCs w:val="24"/>
        </w:rPr>
        <w:t>což P</w:t>
      </w:r>
      <w:r w:rsidRPr="00E26634">
        <w:rPr>
          <w:bCs/>
          <w:sz w:val="22"/>
          <w:szCs w:val="24"/>
        </w:rPr>
        <w:t>rodávající podpisem této smlouvy stvrzuje.</w:t>
      </w:r>
      <w:r w:rsidR="00966FB2" w:rsidRPr="00966FB2">
        <w:rPr>
          <w:bCs/>
          <w:i/>
          <w:sz w:val="22"/>
          <w:szCs w:val="22"/>
          <w:highlight w:val="lightGray"/>
        </w:rPr>
        <w:t xml:space="preserve"> </w:t>
      </w:r>
      <w:r w:rsidR="00966FB2" w:rsidRPr="00CA67B2">
        <w:rPr>
          <w:bCs/>
          <w:i/>
          <w:sz w:val="22"/>
          <w:szCs w:val="22"/>
          <w:highlight w:val="lightGray"/>
        </w:rPr>
        <w:t>Tato</w:t>
      </w:r>
      <w:r w:rsidR="00966FB2" w:rsidRPr="00CA67B2">
        <w:rPr>
          <w:i/>
          <w:sz w:val="22"/>
          <w:szCs w:val="22"/>
          <w:highlight w:val="lightGray"/>
        </w:rPr>
        <w:t xml:space="preserve"> část kupní ceny byla zaplacena z úvěru poskytnutého Kupujícímu ze strany ................ banky, a.s., IČ: ............. (dále také jen „Zúčastněná banka“).</w:t>
      </w:r>
    </w:p>
    <w:p w14:paraId="28B57C8E" w14:textId="77777777" w:rsidR="00E26634" w:rsidRPr="00E26634" w:rsidRDefault="00E26634" w:rsidP="00E26634">
      <w:pPr>
        <w:widowControl w:val="0"/>
        <w:rPr>
          <w:sz w:val="22"/>
          <w:szCs w:val="24"/>
        </w:rPr>
      </w:pPr>
    </w:p>
    <w:p w14:paraId="557818D2" w14:textId="77777777" w:rsidR="00966FB2" w:rsidRPr="00CA67B2" w:rsidRDefault="00966FB2" w:rsidP="00966FB2">
      <w:pPr>
        <w:widowControl w:val="0"/>
        <w:numPr>
          <w:ilvl w:val="0"/>
          <w:numId w:val="1"/>
        </w:numPr>
        <w:rPr>
          <w:i/>
          <w:sz w:val="22"/>
          <w:szCs w:val="22"/>
          <w:highlight w:val="lightGray"/>
        </w:rPr>
      </w:pPr>
      <w:r w:rsidRPr="00CA67B2">
        <w:rPr>
          <w:i/>
          <w:sz w:val="22"/>
          <w:szCs w:val="22"/>
          <w:highlight w:val="lightGray"/>
        </w:rPr>
        <w:t xml:space="preserve">V případě, kdy z jakéhokoli důvodu nedojde k převodu vlastnictví </w:t>
      </w:r>
      <w:r>
        <w:rPr>
          <w:i/>
          <w:sz w:val="22"/>
          <w:szCs w:val="22"/>
          <w:highlight w:val="lightGray"/>
        </w:rPr>
        <w:t xml:space="preserve">Předmětu </w:t>
      </w:r>
      <w:r w:rsidR="00E04C74">
        <w:rPr>
          <w:i/>
          <w:sz w:val="22"/>
          <w:szCs w:val="22"/>
          <w:highlight w:val="lightGray"/>
        </w:rPr>
        <w:t>prodeje</w:t>
      </w:r>
      <w:r>
        <w:rPr>
          <w:i/>
          <w:sz w:val="22"/>
          <w:szCs w:val="22"/>
          <w:highlight w:val="lightGray"/>
        </w:rPr>
        <w:t xml:space="preserve"> </w:t>
      </w:r>
      <w:r w:rsidRPr="00CA67B2">
        <w:rPr>
          <w:i/>
          <w:sz w:val="22"/>
          <w:szCs w:val="22"/>
          <w:highlight w:val="lightGray"/>
        </w:rPr>
        <w:t>na Kupujícího nejpozději do 6 (šesti) měsíců ode dne podpisu této smlouvy, zavazuje se Prodávající vrátit část kupní ceny dle odst. 2 písm. b) tohoto článku na účet Zúčastněné banky.</w:t>
      </w:r>
    </w:p>
    <w:p w14:paraId="7B5D03D5" w14:textId="77777777" w:rsidR="00966FB2" w:rsidRDefault="00966FB2" w:rsidP="00966FB2">
      <w:pPr>
        <w:widowControl w:val="0"/>
        <w:ind w:left="720" w:firstLine="0"/>
        <w:rPr>
          <w:sz w:val="22"/>
          <w:szCs w:val="24"/>
        </w:rPr>
      </w:pPr>
    </w:p>
    <w:p w14:paraId="3A68F086" w14:textId="26B25682" w:rsidR="00E26634" w:rsidRPr="00E26634" w:rsidRDefault="00E26634" w:rsidP="00E26634">
      <w:pPr>
        <w:widowControl w:val="0"/>
        <w:numPr>
          <w:ilvl w:val="0"/>
          <w:numId w:val="1"/>
        </w:numPr>
        <w:rPr>
          <w:sz w:val="22"/>
          <w:szCs w:val="24"/>
        </w:rPr>
      </w:pPr>
      <w:r w:rsidRPr="00E26634">
        <w:rPr>
          <w:sz w:val="22"/>
          <w:szCs w:val="24"/>
        </w:rPr>
        <w:t>Zúčastněný subjekt se zavazuje, že složenou kauci dle odst. 2 písm. a) tohoto článku poukáže na účet majetkové podstaty dlužníka</w:t>
      </w:r>
      <w:r w:rsidRPr="00E26634">
        <w:rPr>
          <w:color w:val="000000"/>
          <w:sz w:val="22"/>
          <w:szCs w:val="24"/>
          <w:lang w:eastAsia="en-US"/>
        </w:rPr>
        <w:t xml:space="preserve"> </w:t>
      </w:r>
      <w:r w:rsidRPr="00092384">
        <w:rPr>
          <w:sz w:val="22"/>
          <w:szCs w:val="22"/>
        </w:rPr>
        <w:t>PROTON, společnost s ručením omezeným</w:t>
      </w:r>
      <w:r w:rsidRPr="00E26634">
        <w:rPr>
          <w:sz w:val="22"/>
          <w:szCs w:val="24"/>
        </w:rPr>
        <w:t xml:space="preserve"> uvedený v odst. 2 písm. b) tohoto článku nejpozději do 10 (deseti) dnů po podpisu této smlouvy za podmínek odst. </w:t>
      </w:r>
      <w:r w:rsidR="006A3433">
        <w:rPr>
          <w:sz w:val="22"/>
          <w:szCs w:val="24"/>
        </w:rPr>
        <w:t>5</w:t>
      </w:r>
      <w:r w:rsidRPr="00E26634">
        <w:rPr>
          <w:sz w:val="22"/>
          <w:szCs w:val="24"/>
        </w:rPr>
        <w:t xml:space="preserve"> tohoto článku.</w:t>
      </w:r>
    </w:p>
    <w:p w14:paraId="66E01F1E" w14:textId="77777777" w:rsidR="00E26634" w:rsidRPr="00E26634" w:rsidRDefault="00E26634" w:rsidP="00E26634">
      <w:pPr>
        <w:widowControl w:val="0"/>
        <w:rPr>
          <w:sz w:val="22"/>
          <w:szCs w:val="24"/>
        </w:rPr>
      </w:pPr>
    </w:p>
    <w:p w14:paraId="3F16A4F4" w14:textId="77777777" w:rsidR="00E26634" w:rsidRDefault="00E26634" w:rsidP="00E26634">
      <w:pPr>
        <w:widowControl w:val="0"/>
        <w:numPr>
          <w:ilvl w:val="0"/>
          <w:numId w:val="1"/>
        </w:numPr>
        <w:rPr>
          <w:sz w:val="22"/>
          <w:szCs w:val="24"/>
        </w:rPr>
      </w:pPr>
      <w:r w:rsidRPr="00E26634">
        <w:rPr>
          <w:sz w:val="22"/>
          <w:szCs w:val="24"/>
        </w:rPr>
        <w:t xml:space="preserve">Zúčastněný subjekt je oprávněn započíst složenou kauci vůči </w:t>
      </w:r>
      <w:r w:rsidR="00A53574">
        <w:rPr>
          <w:sz w:val="22"/>
          <w:szCs w:val="24"/>
        </w:rPr>
        <w:t>P</w:t>
      </w:r>
      <w:r w:rsidRPr="00E26634">
        <w:rPr>
          <w:sz w:val="22"/>
          <w:szCs w:val="24"/>
        </w:rPr>
        <w:t xml:space="preserve">rodávajícímu na odměnu a náklady, které mu náleží na základě Smlouvy o výhradním zprostředkování prodeje a je tedy oprávněn poukázat dle tohoto ujednání na účet majetkové podstaty dlužníka </w:t>
      </w:r>
      <w:r w:rsidR="00A53574" w:rsidRPr="00092384">
        <w:rPr>
          <w:sz w:val="22"/>
          <w:szCs w:val="22"/>
        </w:rPr>
        <w:t>PROTON, společnost s ručením omezeným</w:t>
      </w:r>
      <w:r w:rsidR="00A53574" w:rsidRPr="00E26634">
        <w:rPr>
          <w:sz w:val="22"/>
          <w:szCs w:val="24"/>
        </w:rPr>
        <w:t xml:space="preserve"> </w:t>
      </w:r>
      <w:r w:rsidRPr="00E26634">
        <w:rPr>
          <w:sz w:val="22"/>
          <w:szCs w:val="24"/>
        </w:rPr>
        <w:t>pouze zbývající část kauce po odečtení odměny a nákladů, které mu náleží na základě výše uvedené smlouvy.</w:t>
      </w:r>
    </w:p>
    <w:p w14:paraId="62C3036C" w14:textId="77777777" w:rsidR="00A53574" w:rsidRDefault="00A53574" w:rsidP="00A53574">
      <w:pPr>
        <w:pStyle w:val="Odstavecseseznamem"/>
        <w:rPr>
          <w:sz w:val="22"/>
          <w:szCs w:val="24"/>
        </w:rPr>
      </w:pPr>
    </w:p>
    <w:p w14:paraId="6E673DD1" w14:textId="77777777" w:rsidR="00A53574" w:rsidRPr="004202F2" w:rsidRDefault="00A53574" w:rsidP="00A53574">
      <w:pPr>
        <w:pStyle w:val="Zkladntextodsazen2"/>
        <w:widowControl w:val="0"/>
        <w:numPr>
          <w:ilvl w:val="0"/>
          <w:numId w:val="1"/>
        </w:numPr>
        <w:tabs>
          <w:tab w:val="clear" w:pos="1083"/>
          <w:tab w:val="left" w:pos="1072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4202F2">
        <w:rPr>
          <w:sz w:val="22"/>
          <w:szCs w:val="22"/>
        </w:rPr>
        <w:t>Prodávající se zavazuj</w:t>
      </w:r>
      <w:r>
        <w:rPr>
          <w:sz w:val="22"/>
          <w:szCs w:val="22"/>
        </w:rPr>
        <w:t>e</w:t>
      </w:r>
      <w:r w:rsidRPr="004202F2">
        <w:rPr>
          <w:sz w:val="22"/>
          <w:szCs w:val="22"/>
        </w:rPr>
        <w:t>, že s kupní cenou přijatou na účet majetkové podstaty nebud</w:t>
      </w:r>
      <w:r>
        <w:rPr>
          <w:sz w:val="22"/>
          <w:szCs w:val="22"/>
        </w:rPr>
        <w:t>e</w:t>
      </w:r>
      <w:r w:rsidRPr="004202F2">
        <w:rPr>
          <w:sz w:val="22"/>
          <w:szCs w:val="22"/>
        </w:rPr>
        <w:t xml:space="preserve"> nijak nakládat až do doby, nežli bude proveden vklad této smlouvy do katastru nemovitostí.</w:t>
      </w:r>
    </w:p>
    <w:p w14:paraId="09BB773C" w14:textId="77777777" w:rsidR="00A53574" w:rsidRPr="00C108BF" w:rsidRDefault="00A53574" w:rsidP="00A53574">
      <w:pPr>
        <w:pStyle w:val="Zkladntextodsazen2"/>
        <w:widowControl w:val="0"/>
        <w:suppressAutoHyphens/>
        <w:spacing w:after="0" w:line="240" w:lineRule="auto"/>
        <w:ind w:left="0"/>
        <w:jc w:val="both"/>
        <w:rPr>
          <w:sz w:val="22"/>
          <w:szCs w:val="22"/>
        </w:rPr>
      </w:pPr>
    </w:p>
    <w:p w14:paraId="77D9F975" w14:textId="77777777" w:rsidR="00A53574" w:rsidRPr="004202F2" w:rsidRDefault="00A53574" w:rsidP="00A53574">
      <w:pPr>
        <w:pStyle w:val="Zkladntextodsazen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2"/>
          <w:szCs w:val="22"/>
        </w:rPr>
      </w:pPr>
      <w:r w:rsidRPr="00C108BF">
        <w:rPr>
          <w:sz w:val="22"/>
          <w:szCs w:val="22"/>
        </w:rPr>
        <w:t>Náklady spojené s touto smlouvou si nesou strany samostatně, vyjma poplatku za zahájení řízení o vkladu vlastnického práva u příslušného katastrálního úřadu a poplatku za zahájení řízení o výmazu zástavních práv a omezení vlastnických práv u příslušného kata</w:t>
      </w:r>
      <w:r>
        <w:rPr>
          <w:sz w:val="22"/>
          <w:szCs w:val="22"/>
        </w:rPr>
        <w:t>strálního úřadu v celkové výši 4</w:t>
      </w:r>
      <w:r w:rsidRPr="00C108BF">
        <w:rPr>
          <w:sz w:val="22"/>
          <w:szCs w:val="22"/>
        </w:rPr>
        <w:t>.000,- Kč, které se zavazuj</w:t>
      </w:r>
      <w:r>
        <w:rPr>
          <w:sz w:val="22"/>
          <w:szCs w:val="22"/>
        </w:rPr>
        <w:t>e</w:t>
      </w:r>
      <w:r w:rsidRPr="00C108BF">
        <w:rPr>
          <w:sz w:val="22"/>
          <w:szCs w:val="22"/>
        </w:rPr>
        <w:t xml:space="preserve"> uhradit </w:t>
      </w:r>
      <w:r>
        <w:rPr>
          <w:sz w:val="22"/>
          <w:szCs w:val="22"/>
        </w:rPr>
        <w:t>K</w:t>
      </w:r>
      <w:r w:rsidRPr="00C108BF">
        <w:rPr>
          <w:sz w:val="22"/>
          <w:szCs w:val="22"/>
        </w:rPr>
        <w:t xml:space="preserve">upující do 10 (deseti) ode dne podpisu této smlouvy na účet Zúčastněného subjektu č. 39509509/2700 vedený u UniCredit Bank Czech Republic and Slovakia, a.s., variabilní symbol </w:t>
      </w:r>
      <w:r w:rsidRPr="00A53574">
        <w:rPr>
          <w:i/>
          <w:sz w:val="22"/>
          <w:szCs w:val="22"/>
          <w:highlight w:val="lightGray"/>
        </w:rPr>
        <w:t>r.č./IČ Kupujícího</w:t>
      </w:r>
      <w:r w:rsidRPr="00C108BF">
        <w:rPr>
          <w:sz w:val="22"/>
          <w:szCs w:val="22"/>
        </w:rPr>
        <w:t xml:space="preserve">, specifický symbol </w:t>
      </w:r>
      <w:r>
        <w:rPr>
          <w:sz w:val="22"/>
          <w:szCs w:val="22"/>
        </w:rPr>
        <w:t>5095</w:t>
      </w:r>
      <w:r w:rsidRPr="00C108BF">
        <w:rPr>
          <w:sz w:val="22"/>
          <w:szCs w:val="22"/>
        </w:rPr>
        <w:t>; Zúčastněný subjekt předmětné návrhy podá dle uděleného zmocnění příslušnému katastrálnímu úřadu</w:t>
      </w:r>
      <w:r w:rsidRPr="004202F2">
        <w:rPr>
          <w:sz w:val="22"/>
          <w:szCs w:val="22"/>
        </w:rPr>
        <w:t>.</w:t>
      </w:r>
    </w:p>
    <w:p w14:paraId="0043F458" w14:textId="77777777" w:rsidR="00F80B1B" w:rsidRPr="00CE410D" w:rsidRDefault="00F80B1B" w:rsidP="005D12B3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</w:p>
    <w:p w14:paraId="4A018ABE" w14:textId="77777777" w:rsidR="005D12B3" w:rsidRPr="00CE410D" w:rsidRDefault="005D12B3" w:rsidP="005D12B3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  <w:r w:rsidRPr="00CE410D">
        <w:rPr>
          <w:b/>
          <w:sz w:val="22"/>
          <w:szCs w:val="22"/>
        </w:rPr>
        <w:t>IV.</w:t>
      </w:r>
    </w:p>
    <w:p w14:paraId="38346C66" w14:textId="77777777" w:rsidR="005D12B3" w:rsidRPr="00CE410D" w:rsidRDefault="005D12B3" w:rsidP="005D12B3">
      <w:pPr>
        <w:pStyle w:val="Nadpis2"/>
        <w:keepNext w:val="0"/>
        <w:jc w:val="center"/>
        <w:rPr>
          <w:sz w:val="22"/>
          <w:szCs w:val="22"/>
          <w:lang w:val="cs-CZ"/>
        </w:rPr>
      </w:pPr>
      <w:r w:rsidRPr="00CE410D">
        <w:rPr>
          <w:sz w:val="22"/>
          <w:szCs w:val="22"/>
          <w:lang w:val="cs-CZ"/>
        </w:rPr>
        <w:t xml:space="preserve">Další prohlášení a závazky </w:t>
      </w:r>
      <w:r w:rsidR="00CE410D">
        <w:rPr>
          <w:sz w:val="22"/>
          <w:szCs w:val="22"/>
          <w:lang w:val="cs-CZ"/>
        </w:rPr>
        <w:t>P</w:t>
      </w:r>
      <w:r w:rsidRPr="00CE410D">
        <w:rPr>
          <w:sz w:val="22"/>
          <w:szCs w:val="22"/>
          <w:lang w:val="cs-CZ"/>
        </w:rPr>
        <w:t xml:space="preserve">rodávajícího a </w:t>
      </w:r>
      <w:r w:rsidR="00CE410D">
        <w:rPr>
          <w:sz w:val="22"/>
          <w:szCs w:val="22"/>
          <w:lang w:val="cs-CZ"/>
        </w:rPr>
        <w:t>K</w:t>
      </w:r>
      <w:r w:rsidRPr="00CE410D">
        <w:rPr>
          <w:sz w:val="22"/>
          <w:szCs w:val="22"/>
          <w:lang w:val="cs-CZ"/>
        </w:rPr>
        <w:t>upujícího</w:t>
      </w:r>
    </w:p>
    <w:p w14:paraId="4E2F50F5" w14:textId="77777777" w:rsidR="00A53574" w:rsidRDefault="00A53574" w:rsidP="00A53574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11"/>
        <w:rPr>
          <w:sz w:val="22"/>
          <w:szCs w:val="22"/>
        </w:rPr>
      </w:pPr>
      <w:r w:rsidRPr="00A75F10">
        <w:rPr>
          <w:sz w:val="22"/>
          <w:szCs w:val="22"/>
        </w:rPr>
        <w:t xml:space="preserve">Prodávající prohlašuje, že na listu vlastnictví č. </w:t>
      </w:r>
      <w:r w:rsidRPr="00BD4241">
        <w:rPr>
          <w:sz w:val="22"/>
          <w:szCs w:val="22"/>
        </w:rPr>
        <w:t>1530</w:t>
      </w:r>
      <w:r w:rsidRPr="00BD4241">
        <w:rPr>
          <w:sz w:val="22"/>
          <w:szCs w:val="22"/>
          <w:lang w:eastAsia="en-US"/>
        </w:rPr>
        <w:t xml:space="preserve"> pro katastrální území a obec </w:t>
      </w:r>
      <w:r w:rsidRPr="00BD4241">
        <w:rPr>
          <w:sz w:val="22"/>
          <w:szCs w:val="22"/>
        </w:rPr>
        <w:t>Protivín</w:t>
      </w:r>
      <w:r w:rsidRPr="00A75F10">
        <w:rPr>
          <w:sz w:val="22"/>
          <w:szCs w:val="22"/>
        </w:rPr>
        <w:t xml:space="preserve"> jsou ve vztahu k</w:t>
      </w:r>
      <w:r w:rsidR="00C8572D">
        <w:rPr>
          <w:sz w:val="22"/>
          <w:szCs w:val="22"/>
        </w:rPr>
        <w:t> </w:t>
      </w:r>
      <w:r>
        <w:rPr>
          <w:sz w:val="22"/>
          <w:szCs w:val="22"/>
        </w:rPr>
        <w:t>Nemovitostem</w:t>
      </w:r>
      <w:r w:rsidR="00C8572D">
        <w:rPr>
          <w:sz w:val="22"/>
          <w:szCs w:val="22"/>
        </w:rPr>
        <w:t xml:space="preserve"> nebo k některým z nich</w:t>
      </w:r>
      <w:r>
        <w:rPr>
          <w:sz w:val="22"/>
          <w:szCs w:val="22"/>
        </w:rPr>
        <w:t xml:space="preserve"> </w:t>
      </w:r>
      <w:r w:rsidRPr="00A75F10">
        <w:rPr>
          <w:sz w:val="22"/>
          <w:szCs w:val="22"/>
        </w:rPr>
        <w:t>zapsána tato zástavní práva</w:t>
      </w:r>
      <w:r>
        <w:rPr>
          <w:sz w:val="22"/>
          <w:szCs w:val="22"/>
        </w:rPr>
        <w:t xml:space="preserve"> a omezení vlastnického práva:</w:t>
      </w:r>
    </w:p>
    <w:p w14:paraId="0841A0EC" w14:textId="77777777" w:rsidR="00A53574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Československá obchodní banka, a. s., Radlická 333/150, Radlice, 15000 Praha 5, RČ/IČO: 00001350, zapsáno pod V-1985/2011-305,</w:t>
      </w:r>
    </w:p>
    <w:p w14:paraId="58C73003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Oberbank AG pobočka Česká republika, nám. Přemysla Otakara II. 6/3, České Budějovice 1, 37001 České Budějovice, RČ/IČO: 26080222, zapsáno pod V-906/2010-305,</w:t>
      </w:r>
    </w:p>
    <w:p w14:paraId="6C89B85B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Československá obchodní banka, a. s., Radlická 333/150, Radlice, 15000 Praha 5, RČ/IČO: 00001350, zapsáno pod V-419/2013-305,</w:t>
      </w:r>
    </w:p>
    <w:p w14:paraId="7A727005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Československá obchodní banka, a. s., Radlická 333/150, Radlice, 15000 Praha 5, RČ/IČO: 00001350, zapsáno pod V-2190/2013-305,</w:t>
      </w:r>
    </w:p>
    <w:p w14:paraId="13405E7D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Československá obchodní banka, a. s., Radlická 333/150, Radlice, 15000 Praha 5, RČ/IČO: 00001350, zapsáno pod V-2191/2013-305,</w:t>
      </w:r>
    </w:p>
    <w:p w14:paraId="27759FD4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Oberbank AG pobočka Česká republika, nám. Přemysla Otakara II. 6/3, České Budějovice 1, 37001 České Budějovice, RČ/IČO: 26080222, zapsáno pod V-4598/2013-305,</w:t>
      </w:r>
    </w:p>
    <w:p w14:paraId="66814741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Oberbank AG pobočka Česká republika, nám. Přemysla Otakara II. 6/3, České Budějovice 1, 37001 České Budějovice, RČ/IČO: 26080222, zapsáno pod V-471/2011-305,</w:t>
      </w:r>
    </w:p>
    <w:p w14:paraId="08976E25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Oberbank AG pobočka Česká republika, nám. Přemysla Otakara II. 6/3, České Budějovice 1, 37001 České Budějovice, RČ/IČO: 26080222, zapsáno pod V-1600/2012-305,</w:t>
      </w:r>
    </w:p>
    <w:p w14:paraId="346939A3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Oberbank AG pobočka Česká republika, nám. Přemysla Otakara II. 6/3, České Budějovice 1, 37001 České Budějovice, RČ/IČO: 26080222, zapsáno pod V-518/2012-305,</w:t>
      </w:r>
    </w:p>
    <w:p w14:paraId="43D504E5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Československá obchodní banka, a. s., Radlická 333/150, Radlice, 15000 Praha 5, RČ/IČO: 00001350, zapsáno pod V-2325/2014-305,</w:t>
      </w:r>
    </w:p>
    <w:p w14:paraId="5E29A77F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Československá obchodní banka, a. s., Radlická 333/150, Radlice, 15000 Praha 5, RČ/IČO: 00001350, zapsáno pod V-2326/2014-305,</w:t>
      </w:r>
    </w:p>
    <w:p w14:paraId="7F0B98F6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Zástavní právo smluvní pro Československá obchodní banka, a. s., Radlická 333/150, Radlice, 15000 Praha 5, RČ/IČO: 00001350, zapsáno pod V-385/2016-305,</w:t>
      </w:r>
    </w:p>
    <w:p w14:paraId="7AF80FCC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Zahájení exekuce, zapsáno pod Z-50/2018-407; související zápisy: Exekuční příkaz k prodeji nemovitosti, zapsáno pod Z-102/2018-305,</w:t>
      </w:r>
    </w:p>
    <w:p w14:paraId="1982FDD2" w14:textId="77777777" w:rsidR="00C8572D" w:rsidRPr="00C8572D" w:rsidRDefault="00C8572D" w:rsidP="00C8572D">
      <w:pPr>
        <w:widowControl w:val="0"/>
        <w:numPr>
          <w:ilvl w:val="1"/>
          <w:numId w:val="2"/>
        </w:numPr>
        <w:tabs>
          <w:tab w:val="clear" w:pos="1437"/>
        </w:tabs>
        <w:suppressAutoHyphens/>
        <w:ind w:left="426" w:hanging="426"/>
        <w:rPr>
          <w:sz w:val="22"/>
          <w:szCs w:val="22"/>
        </w:rPr>
      </w:pPr>
      <w:r w:rsidRPr="00C8572D">
        <w:rPr>
          <w:sz w:val="22"/>
          <w:szCs w:val="22"/>
        </w:rPr>
        <w:t>Rozhodnutí o úpadku (§ 136 odst. 1 insolvenčního zákona), zapsáno pod Z-642/2018-305; související zápisy: Prohlášení konkursu podle insolvenčního zákona, zapsáno pod Z-642/2018-305</w:t>
      </w:r>
      <w:r>
        <w:rPr>
          <w:sz w:val="22"/>
          <w:szCs w:val="22"/>
        </w:rPr>
        <w:t>.</w:t>
      </w:r>
    </w:p>
    <w:p w14:paraId="51502CBE" w14:textId="77777777" w:rsidR="00A53574" w:rsidRDefault="00A53574" w:rsidP="00A53574">
      <w:pPr>
        <w:widowControl w:val="0"/>
        <w:tabs>
          <w:tab w:val="left" w:pos="426"/>
        </w:tabs>
        <w:suppressAutoHyphens/>
        <w:ind w:firstLine="0"/>
        <w:rPr>
          <w:sz w:val="22"/>
          <w:szCs w:val="22"/>
        </w:rPr>
      </w:pPr>
    </w:p>
    <w:p w14:paraId="0BD14B7F" w14:textId="0144D7A1" w:rsidR="005D12B3" w:rsidRPr="00EE0369" w:rsidRDefault="005D12B3" w:rsidP="005D12B3">
      <w:pPr>
        <w:widowControl w:val="0"/>
        <w:numPr>
          <w:ilvl w:val="0"/>
          <w:numId w:val="2"/>
        </w:numPr>
        <w:tabs>
          <w:tab w:val="left" w:pos="426"/>
        </w:tabs>
        <w:suppressAutoHyphens/>
        <w:rPr>
          <w:sz w:val="22"/>
          <w:szCs w:val="22"/>
        </w:rPr>
      </w:pPr>
      <w:r w:rsidRPr="00EE0369">
        <w:rPr>
          <w:sz w:val="22"/>
          <w:szCs w:val="22"/>
        </w:rPr>
        <w:t>Prodávající prohlašuje, že mu není z jeho činnosti známo, že by na </w:t>
      </w:r>
      <w:r w:rsidR="00DA59E6" w:rsidRPr="00EE0369">
        <w:rPr>
          <w:sz w:val="22"/>
          <w:szCs w:val="22"/>
        </w:rPr>
        <w:t xml:space="preserve">movitých věcech specifikovaných v čl. II. odst. 1. </w:t>
      </w:r>
      <w:r w:rsidR="00C8572D" w:rsidRPr="00EE0369">
        <w:rPr>
          <w:sz w:val="22"/>
          <w:szCs w:val="22"/>
        </w:rPr>
        <w:t>p</w:t>
      </w:r>
      <w:r w:rsidR="00DA59E6" w:rsidRPr="00EE0369">
        <w:rPr>
          <w:sz w:val="22"/>
          <w:szCs w:val="22"/>
        </w:rPr>
        <w:t xml:space="preserve">ísm. </w:t>
      </w:r>
      <w:r w:rsidR="006C756F">
        <w:rPr>
          <w:sz w:val="22"/>
          <w:szCs w:val="22"/>
        </w:rPr>
        <w:t>E.</w:t>
      </w:r>
      <w:r w:rsidRPr="00EE0369">
        <w:rPr>
          <w:sz w:val="22"/>
          <w:szCs w:val="22"/>
        </w:rPr>
        <w:t xml:space="preserve"> vázla zástavní práva či jiná omezení vlastnického práva.</w:t>
      </w:r>
    </w:p>
    <w:p w14:paraId="7749EBC6" w14:textId="6E73F6C3" w:rsidR="00DA572B" w:rsidRPr="00513C43" w:rsidRDefault="00DA572B" w:rsidP="00432C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100"/>
        <w:rPr>
          <w:szCs w:val="22"/>
        </w:rPr>
      </w:pPr>
      <w:r w:rsidRPr="00513C43">
        <w:rPr>
          <w:sz w:val="22"/>
          <w:szCs w:val="22"/>
        </w:rPr>
        <w:t xml:space="preserve">Prodávající dále upozorňuje Kupujícího, že dne </w:t>
      </w:r>
      <w:r w:rsidR="00A43DC9">
        <w:rPr>
          <w:sz w:val="22"/>
          <w:szCs w:val="22"/>
        </w:rPr>
        <w:t>20</w:t>
      </w:r>
      <w:r w:rsidRPr="00513C43">
        <w:rPr>
          <w:i/>
          <w:sz w:val="22"/>
          <w:szCs w:val="22"/>
        </w:rPr>
        <w:t xml:space="preserve">. </w:t>
      </w:r>
      <w:r w:rsidR="00A43DC9">
        <w:rPr>
          <w:i/>
          <w:sz w:val="22"/>
          <w:szCs w:val="22"/>
        </w:rPr>
        <w:t>06</w:t>
      </w:r>
      <w:r w:rsidRPr="00513C43">
        <w:rPr>
          <w:i/>
          <w:sz w:val="22"/>
          <w:szCs w:val="22"/>
        </w:rPr>
        <w:t>. 20</w:t>
      </w:r>
      <w:r w:rsidR="00A43DC9">
        <w:rPr>
          <w:i/>
          <w:sz w:val="22"/>
          <w:szCs w:val="22"/>
        </w:rPr>
        <w:t>19</w:t>
      </w:r>
      <w:r w:rsidRPr="00513C43">
        <w:rPr>
          <w:sz w:val="22"/>
          <w:szCs w:val="22"/>
        </w:rPr>
        <w:t xml:space="preserve"> uzavřel se společností E.ON Distribuce, a.s., IČ: 280 85 400, se sídlem F. A. Gerstnera 2151/6, České Budějovice 7, 370 01 České Budějovice</w:t>
      </w:r>
      <w:r w:rsidR="00432CBB" w:rsidRPr="00513C43">
        <w:rPr>
          <w:sz w:val="22"/>
          <w:szCs w:val="22"/>
        </w:rPr>
        <w:t xml:space="preserve"> </w:t>
      </w:r>
      <w:r w:rsidRPr="00513C43">
        <w:rPr>
          <w:sz w:val="22"/>
          <w:szCs w:val="22"/>
        </w:rPr>
        <w:t>(„E.ON Distribuce, a.s.“), smlouvu o smlouvě budoucí o zřízení věcného břemene č. 1030045934/002</w:t>
      </w:r>
      <w:r w:rsidR="00432CBB" w:rsidRPr="00513C43">
        <w:rPr>
          <w:sz w:val="22"/>
          <w:szCs w:val="22"/>
        </w:rPr>
        <w:t xml:space="preserve"> („Smlouva“)</w:t>
      </w:r>
      <w:r w:rsidRPr="00513C43">
        <w:rPr>
          <w:sz w:val="22"/>
          <w:szCs w:val="22"/>
        </w:rPr>
        <w:t>, na jejímž základě se Prodávající zavázal zřídit pro E.ON Distribuce, a.s. věcné břemeno k pozemkům parc.</w:t>
      </w:r>
      <w:r w:rsidR="00655818">
        <w:rPr>
          <w:sz w:val="22"/>
          <w:szCs w:val="22"/>
        </w:rPr>
        <w:t xml:space="preserve"> </w:t>
      </w:r>
      <w:r w:rsidRPr="00513C43">
        <w:rPr>
          <w:sz w:val="22"/>
          <w:szCs w:val="22"/>
        </w:rPr>
        <w:t>č. 1545/37 a parc.</w:t>
      </w:r>
      <w:r w:rsidR="00655818">
        <w:rPr>
          <w:sz w:val="22"/>
          <w:szCs w:val="22"/>
        </w:rPr>
        <w:t xml:space="preserve"> </w:t>
      </w:r>
      <w:r w:rsidRPr="00513C43">
        <w:rPr>
          <w:sz w:val="22"/>
          <w:szCs w:val="22"/>
        </w:rPr>
        <w:t xml:space="preserve">č.  1545/60, v katastrálním území Protivín, spočívající v právu E.ON Distribuce, a.s. </w:t>
      </w:r>
      <w:r w:rsidRPr="00513C43">
        <w:rPr>
          <w:color w:val="000000"/>
          <w:spacing w:val="-4"/>
          <w:sz w:val="22"/>
          <w:szCs w:val="21"/>
        </w:rPr>
        <w:t>umístit na pozemcích distribuční soustavu - kabel NN, včetně práva zřídit, provozovat, opravovat a udržovat distribuční soustavu na pozemcích, a dále včetně práva provádět na distribuční soustavě úpravy za účelem její obnovy, výměny, modernizace nebo zlepšení její výkonnosti, včetně jejího odstranění</w:t>
      </w:r>
      <w:r w:rsidR="00EE0369" w:rsidRPr="00513C43">
        <w:rPr>
          <w:color w:val="000000"/>
          <w:spacing w:val="-4"/>
          <w:sz w:val="22"/>
          <w:szCs w:val="21"/>
        </w:rPr>
        <w:t>, to vše dle situačního zákresu, který tvoří přílohu Smlouvy</w:t>
      </w:r>
      <w:r w:rsidRPr="00513C43">
        <w:rPr>
          <w:color w:val="000000"/>
          <w:spacing w:val="-4"/>
          <w:sz w:val="22"/>
          <w:szCs w:val="21"/>
        </w:rPr>
        <w:t xml:space="preserve">; smlouva o zřízení věcného břemene na základě výše specifikované </w:t>
      </w:r>
      <w:r w:rsidR="00432CBB" w:rsidRPr="00513C43">
        <w:rPr>
          <w:color w:val="000000"/>
          <w:spacing w:val="-4"/>
          <w:sz w:val="22"/>
          <w:szCs w:val="21"/>
        </w:rPr>
        <w:t>S</w:t>
      </w:r>
      <w:r w:rsidRPr="00513C43">
        <w:rPr>
          <w:sz w:val="22"/>
          <w:szCs w:val="22"/>
        </w:rPr>
        <w:t xml:space="preserve">mlouvy bude uzavřena nejpozději do 12 měsíců od správního rozhodnutí - tj. nabytí právní moci kolaudačního rozhodnutí nebo vydání kolaudačního souhlasu, případně od dokončení - resp. převzetí dokončené </w:t>
      </w:r>
      <w:r w:rsidR="00432CBB" w:rsidRPr="00513C43">
        <w:rPr>
          <w:sz w:val="22"/>
          <w:szCs w:val="22"/>
        </w:rPr>
        <w:t>s</w:t>
      </w:r>
      <w:r w:rsidRPr="00513C43">
        <w:rPr>
          <w:sz w:val="22"/>
          <w:szCs w:val="22"/>
        </w:rPr>
        <w:t xml:space="preserve">tavby </w:t>
      </w:r>
      <w:r w:rsidR="00432CBB" w:rsidRPr="00513C43">
        <w:rPr>
          <w:sz w:val="22"/>
          <w:szCs w:val="22"/>
        </w:rPr>
        <w:t xml:space="preserve">s názvem „Protivín Švermova Vavruška: NN připojení“ společností E.ON Distribuce, a.s. </w:t>
      </w:r>
      <w:r w:rsidRPr="00513C43">
        <w:rPr>
          <w:sz w:val="22"/>
          <w:szCs w:val="22"/>
        </w:rPr>
        <w:t xml:space="preserve"> od jejího zhotovitele (datum podpisu protokolu o převzetí stavby), nejpozději však do 5 let od uzavření </w:t>
      </w:r>
      <w:r w:rsidR="00432CBB" w:rsidRPr="00513C43">
        <w:rPr>
          <w:sz w:val="22"/>
          <w:szCs w:val="22"/>
        </w:rPr>
        <w:t>Smlouvy. Prodávající je dle Smlouvy povinen v případě změny vlastníka výše specifikovaných pozemků postoupit Smlouvu na nového nabyvatele v souladu s ustanoveními §</w:t>
      </w:r>
      <w:r w:rsidR="00EE0369" w:rsidRPr="00513C43">
        <w:rPr>
          <w:sz w:val="22"/>
          <w:szCs w:val="22"/>
        </w:rPr>
        <w:t xml:space="preserve"> </w:t>
      </w:r>
      <w:r w:rsidR="00432CBB" w:rsidRPr="00513C43">
        <w:rPr>
          <w:sz w:val="22"/>
          <w:szCs w:val="22"/>
        </w:rPr>
        <w:t>1895 a násl. občanského zákoníku. S ohledem na tuto skutečnost tímto Prodávající ke dni nabytí platnosti a účinnosti této kupní smlouvy postupuje Smlouvu v plném rozsahu na Kupujícího</w:t>
      </w:r>
      <w:r w:rsidR="00EE0369" w:rsidRPr="00513C43">
        <w:rPr>
          <w:sz w:val="22"/>
          <w:szCs w:val="22"/>
        </w:rPr>
        <w:t>, a s tím převádí i veškerá svá práva a veškeré své povinnosti ze Smlouvy na Kupujícího a Kupující s postoupením Smlouvy souhlasí a tato práva a povinnosti ze Smlouvy přejímá; postoupení je vůči E.ON Distribuce, a.s. účinné okamžikem, kdy Prodávající společnosti E.ON Distribuce, a.s. postoupení Smlouvy oznámí, případně okamžikem, kdy společnost E.ON Distribuce, a.s. s tímto postoupením Smlouvy vysloví souhlas. Prodávající předal při podpisu této kupní smlouvy Kupujícímu jedno originální vyhotovení Smlouvy, což Kupující podpisem této kupní smlouvy stvrzuje; Prodávající současně prohlašuje, že nedisponuje žádnými dalšími doklady, které by  v budoucnu mohly významným způsobem ovlivnit vztahy mezi E.ON Distribuce, a.s. a Kupujícím.</w:t>
      </w:r>
    </w:p>
    <w:p w14:paraId="69E70450" w14:textId="72A73485" w:rsidR="0036595E" w:rsidRDefault="00C8572D" w:rsidP="0036595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100"/>
        <w:rPr>
          <w:sz w:val="22"/>
          <w:szCs w:val="22"/>
        </w:rPr>
      </w:pPr>
      <w:r w:rsidRPr="00513C43">
        <w:rPr>
          <w:sz w:val="22"/>
          <w:szCs w:val="22"/>
        </w:rPr>
        <w:t>D</w:t>
      </w:r>
      <w:r w:rsidR="00515B2E" w:rsidRPr="00513C43">
        <w:rPr>
          <w:sz w:val="22"/>
          <w:szCs w:val="22"/>
        </w:rPr>
        <w:t>le ust. §</w:t>
      </w:r>
      <w:r w:rsidR="00515B2E" w:rsidRPr="00CE410D">
        <w:rPr>
          <w:sz w:val="22"/>
          <w:szCs w:val="22"/>
        </w:rPr>
        <w:t xml:space="preserve"> 167 odst. 4 zákona č. 182/2006 Sb., insolvenčního zákona, v platném znění, zpeněžením věci, práva nebo jiné majetkové hodnoty v insolvenčním řízení zaniká zajištění pohledávky zajištěného věřitele, a to i v případě, že nepodal přihlášku své pohledávky. Dle ust. § 285 zákona č. 182/2006 Sb., insolvenčního zákona, v platném znění, zpeněžením majetkové podstaty zanikají v rozsahu, v němž se týkají zpeněženého majetku, účinky nařízení výkonu rozhodnutí nebo exekuce, účinky doručení vyrozumění o zahájení exekuce a účinky vydaných exekučních příkazů, jakož i ostatní závady váznoucí na zpeněžovaném majetku, včetně neuplatněných předkupních práv podle § 284 odst. </w:t>
      </w:r>
      <w:smartTag w:uri="urn:schemas-microsoft-com:office:smarttags" w:element="metricconverter">
        <w:smartTagPr>
          <w:attr w:name="ProductID" w:val="3 a"/>
        </w:smartTagPr>
        <w:r w:rsidR="00515B2E" w:rsidRPr="00CE410D">
          <w:rPr>
            <w:sz w:val="22"/>
            <w:szCs w:val="22"/>
          </w:rPr>
          <w:t>3 a</w:t>
        </w:r>
      </w:smartTag>
      <w:r w:rsidR="00515B2E" w:rsidRPr="00CE410D">
        <w:rPr>
          <w:sz w:val="22"/>
          <w:szCs w:val="22"/>
        </w:rPr>
        <w:t xml:space="preserve"> 4 insolvenčního zákona a včetně závad zapsaných ve veřejném seznamu.</w:t>
      </w:r>
      <w:r w:rsidR="002275DC">
        <w:rPr>
          <w:sz w:val="22"/>
          <w:szCs w:val="22"/>
        </w:rPr>
        <w:t xml:space="preserve"> </w:t>
      </w:r>
      <w:r w:rsidR="002275DC" w:rsidRPr="002B5694">
        <w:rPr>
          <w:sz w:val="22"/>
          <w:szCs w:val="22"/>
        </w:rPr>
        <w:t>Prodávající se zavazuje do 21 dnů po obdržení vyrozumění o provedení vkladu vlastnických práv ve prospěch kupující</w:t>
      </w:r>
      <w:r w:rsidR="002275DC">
        <w:rPr>
          <w:sz w:val="22"/>
          <w:szCs w:val="22"/>
        </w:rPr>
        <w:t>mu</w:t>
      </w:r>
      <w:r w:rsidR="002275DC" w:rsidRPr="002B5694">
        <w:rPr>
          <w:sz w:val="22"/>
          <w:szCs w:val="22"/>
        </w:rPr>
        <w:t xml:space="preserve"> na základě této kupní smlouvy vydat kupujícím</w:t>
      </w:r>
      <w:r w:rsidR="002275DC">
        <w:rPr>
          <w:sz w:val="22"/>
          <w:szCs w:val="22"/>
        </w:rPr>
        <w:t>u</w:t>
      </w:r>
      <w:r w:rsidR="002275DC" w:rsidRPr="002B5694">
        <w:rPr>
          <w:sz w:val="22"/>
          <w:szCs w:val="22"/>
        </w:rPr>
        <w:t xml:space="preserve"> v souladu s ustanovením § 300 in fine insolvenčního zákona potvrzení o zániku zástavních práv váznoucích ke dni uzavření kupní smlouvy na </w:t>
      </w:r>
      <w:r w:rsidR="006C7C19">
        <w:rPr>
          <w:sz w:val="22"/>
          <w:szCs w:val="22"/>
        </w:rPr>
        <w:t xml:space="preserve">nemovitých věcech </w:t>
      </w:r>
      <w:r w:rsidR="002275DC" w:rsidRPr="002377D7">
        <w:rPr>
          <w:sz w:val="22"/>
          <w:szCs w:val="22"/>
        </w:rPr>
        <w:t>specifikovan</w:t>
      </w:r>
      <w:r w:rsidR="006C7C19">
        <w:rPr>
          <w:sz w:val="22"/>
          <w:szCs w:val="22"/>
        </w:rPr>
        <w:t>ých</w:t>
      </w:r>
      <w:r w:rsidR="002275DC" w:rsidRPr="002377D7">
        <w:rPr>
          <w:sz w:val="22"/>
          <w:szCs w:val="22"/>
        </w:rPr>
        <w:t xml:space="preserve"> v čl. II. odst. 1. písm. </w:t>
      </w:r>
      <w:r w:rsidR="002275DC">
        <w:rPr>
          <w:sz w:val="22"/>
          <w:szCs w:val="22"/>
        </w:rPr>
        <w:t>A</w:t>
      </w:r>
      <w:r w:rsidR="002275DC" w:rsidRPr="002377D7">
        <w:rPr>
          <w:sz w:val="22"/>
          <w:szCs w:val="22"/>
        </w:rPr>
        <w:t xml:space="preserve">. </w:t>
      </w:r>
      <w:r w:rsidR="006C7C19">
        <w:rPr>
          <w:sz w:val="22"/>
          <w:szCs w:val="22"/>
        </w:rPr>
        <w:t xml:space="preserve">a B. </w:t>
      </w:r>
      <w:r w:rsidR="002275DC" w:rsidRPr="002377D7">
        <w:rPr>
          <w:sz w:val="22"/>
          <w:szCs w:val="22"/>
        </w:rPr>
        <w:t>této smlouvy</w:t>
      </w:r>
      <w:r w:rsidR="002275DC" w:rsidRPr="002B5694">
        <w:rPr>
          <w:sz w:val="22"/>
          <w:szCs w:val="22"/>
        </w:rPr>
        <w:t xml:space="preserve"> a poskytnout kupujícím součinnost k tomu, aby tato zástavní práva byla vymazána z katastru nemovitostí (dále jen „</w:t>
      </w:r>
      <w:r w:rsidR="002275DC" w:rsidRPr="002B5694">
        <w:rPr>
          <w:b/>
          <w:sz w:val="22"/>
          <w:szCs w:val="22"/>
        </w:rPr>
        <w:t>Potvrzení insolvenčního správce</w:t>
      </w:r>
      <w:r w:rsidR="002275DC" w:rsidRPr="002B5694">
        <w:rPr>
          <w:sz w:val="22"/>
          <w:szCs w:val="22"/>
        </w:rPr>
        <w:t>“).</w:t>
      </w:r>
    </w:p>
    <w:p w14:paraId="5E9D54CA" w14:textId="77777777" w:rsidR="0036595E" w:rsidRDefault="00C8572D" w:rsidP="0036595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100"/>
        <w:rPr>
          <w:sz w:val="22"/>
          <w:szCs w:val="22"/>
        </w:rPr>
      </w:pPr>
      <w:r w:rsidRPr="0036595E">
        <w:rPr>
          <w:sz w:val="22"/>
          <w:szCs w:val="22"/>
        </w:rPr>
        <w:t>Z uvedených důvodů nemají výše uvedená zástavní práva ani omezení vlastnických práv z důvodů exekucí vliv na hodnotu Nemovitostí. Omezení vlastnického práva z titulu zapsání nemovitých věcí do majetkové podstaty dlužníka ve prospěch insolvenčního správce zaniká jejich zpeněžením, a tudíž neovlivňuje jejich hodnotu.</w:t>
      </w:r>
    </w:p>
    <w:p w14:paraId="54CAC085" w14:textId="61026B23" w:rsidR="00C8572D" w:rsidRPr="0036595E" w:rsidRDefault="00C8572D" w:rsidP="0036595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100"/>
        <w:rPr>
          <w:sz w:val="22"/>
          <w:szCs w:val="22"/>
        </w:rPr>
      </w:pPr>
      <w:r w:rsidRPr="0036595E">
        <w:rPr>
          <w:sz w:val="22"/>
          <w:szCs w:val="22"/>
        </w:rPr>
        <w:t>Prodávající dále prohlašuje</w:t>
      </w:r>
      <w:r w:rsidR="0036595E" w:rsidRPr="0036595E">
        <w:rPr>
          <w:sz w:val="22"/>
          <w:szCs w:val="22"/>
        </w:rPr>
        <w:t xml:space="preserve"> a upozorňuje Kupujícího, že na listu vlastnictví č. 1530</w:t>
      </w:r>
      <w:r w:rsidR="0036595E" w:rsidRPr="0036595E">
        <w:rPr>
          <w:sz w:val="22"/>
          <w:szCs w:val="22"/>
          <w:lang w:eastAsia="en-US"/>
        </w:rPr>
        <w:t xml:space="preserve"> pro katastrální území a obec </w:t>
      </w:r>
      <w:r w:rsidR="0036595E" w:rsidRPr="0036595E">
        <w:rPr>
          <w:sz w:val="22"/>
          <w:szCs w:val="22"/>
        </w:rPr>
        <w:t>Protivín jsou ve vztahu k některým Nemovitostem zapsána věcná břemena, a to konkrétně (i) k tíži pozemku parc.</w:t>
      </w:r>
      <w:r w:rsidR="00655818">
        <w:rPr>
          <w:sz w:val="22"/>
          <w:szCs w:val="22"/>
        </w:rPr>
        <w:t xml:space="preserve"> </w:t>
      </w:r>
      <w:r w:rsidR="0036595E" w:rsidRPr="0036595E">
        <w:rPr>
          <w:sz w:val="22"/>
          <w:szCs w:val="22"/>
        </w:rPr>
        <w:t>č. 1545/18 věcné břemeno zřizování a provozování vedení plynové přípojky v rozsahu dle geometrického plánu č. 1386-323/2006, pro E.ON Distribuce, a.s., F. A. Gerstnera 2151/6, České Budějovice 7, 37001 České Budějovice, RČ/IČO: 28085400, zapsáno pod V-5200/2008-305, (ii) k tíži pozemku parc.č. 1545/20 věcné břemeno zřizování a provozování vedení plynové přípojky v rozsahu dle geometrického plánu č. 1386-323/2006, pro E.ON Distribuce, a.s., F. A. Gerstnera 2151/6, České Budějovice 7, 37001 České Budějovice, RČ/IČO: 28085400, zapsáno pod V-5850/2008-305, a (iii) k tíži pozemků parc.</w:t>
      </w:r>
      <w:r w:rsidR="008F12DD">
        <w:rPr>
          <w:sz w:val="22"/>
          <w:szCs w:val="22"/>
        </w:rPr>
        <w:t xml:space="preserve"> </w:t>
      </w:r>
      <w:r w:rsidR="0036595E" w:rsidRPr="0036595E">
        <w:rPr>
          <w:sz w:val="22"/>
          <w:szCs w:val="22"/>
        </w:rPr>
        <w:t>č. 1545/18, 1545/20, 1545/38, 1545/39, 1545/62, věcné břemeno cesty a stezky v rozsahu dle geometrického plánu č. 1814-232/2016, ve prospěch pozemku parc</w:t>
      </w:r>
      <w:r w:rsidR="008F12DD">
        <w:rPr>
          <w:sz w:val="22"/>
          <w:szCs w:val="22"/>
        </w:rPr>
        <w:t xml:space="preserve"> </w:t>
      </w:r>
      <w:r w:rsidR="0036595E" w:rsidRPr="0036595E">
        <w:rPr>
          <w:sz w:val="22"/>
          <w:szCs w:val="22"/>
        </w:rPr>
        <w:t>.č. 1545/13, zapsáno pod V-523/2017-305. Dle ust. § 285 odst. 4 insolvenčního zákona nestanoví-li zvláštní právní předpis jinak, zpeněžením majetkové podstaty v rozsahu, v němž se týkají zpeněženého majetku, nezanikají služebnosti a reálná břemena, s výjimkou těch, které jsou v insolvenčním řízení neúčinné. S ohledem na tuto skutečnost věcná břemena specifikovaná v tomto odst. 5. tohoto čl. IV. této smlouvy zpeněžením Nemovitostí nezanikají.</w:t>
      </w:r>
    </w:p>
    <w:p w14:paraId="014880D1" w14:textId="77777777" w:rsidR="00C8572D" w:rsidRPr="00FD3EA7" w:rsidRDefault="00C8572D" w:rsidP="00C8572D">
      <w:pPr>
        <w:widowControl w:val="0"/>
        <w:ind w:left="709"/>
        <w:rPr>
          <w:sz w:val="22"/>
          <w:szCs w:val="22"/>
        </w:rPr>
      </w:pPr>
    </w:p>
    <w:p w14:paraId="558284E0" w14:textId="56D3D6F9" w:rsidR="004B6186" w:rsidRPr="00513C43" w:rsidRDefault="00C8572D" w:rsidP="00C8572D">
      <w:pPr>
        <w:widowControl w:val="0"/>
        <w:numPr>
          <w:ilvl w:val="0"/>
          <w:numId w:val="2"/>
        </w:numPr>
        <w:ind w:left="11"/>
        <w:rPr>
          <w:sz w:val="22"/>
          <w:szCs w:val="22"/>
        </w:rPr>
      </w:pPr>
      <w:r w:rsidRPr="00513C43">
        <w:rPr>
          <w:sz w:val="22"/>
          <w:szCs w:val="22"/>
        </w:rPr>
        <w:t>Prodávající prohlašuje</w:t>
      </w:r>
      <w:r w:rsidR="004B6186" w:rsidRPr="00513C43">
        <w:rPr>
          <w:sz w:val="22"/>
          <w:szCs w:val="22"/>
        </w:rPr>
        <w:t xml:space="preserve"> a upozorňuje kupujícího, že ohledně částí Předmětu prodeje byly uzavřeny tyto nájemní smlouvy:</w:t>
      </w:r>
    </w:p>
    <w:p w14:paraId="0B307300" w14:textId="77777777" w:rsidR="004B6186" w:rsidRPr="00513C43" w:rsidRDefault="004B6186" w:rsidP="00513C43">
      <w:pPr>
        <w:pStyle w:val="Odstavecseseznamem"/>
      </w:pPr>
    </w:p>
    <w:p w14:paraId="5CB87BF9" w14:textId="77777777" w:rsidR="004B6186" w:rsidRPr="00513C43" w:rsidRDefault="004B6186" w:rsidP="00513C43">
      <w:pPr>
        <w:widowControl w:val="0"/>
        <w:numPr>
          <w:ilvl w:val="0"/>
          <w:numId w:val="2"/>
        </w:numPr>
        <w:ind w:left="709" w:firstLine="11"/>
        <w:rPr>
          <w:sz w:val="22"/>
          <w:szCs w:val="22"/>
        </w:rPr>
      </w:pPr>
      <w:r w:rsidRPr="00513C43">
        <w:t xml:space="preserve">se společností </w:t>
      </w:r>
      <w:r w:rsidRPr="00513C43">
        <w:rPr>
          <w:sz w:val="22"/>
          <w:szCs w:val="22"/>
        </w:rPr>
        <w:t>W-PLAST.cz s. r.o., IČ</w:t>
      </w:r>
      <w:r w:rsidR="0025554B" w:rsidRPr="00513C43">
        <w:rPr>
          <w:sz w:val="22"/>
          <w:szCs w:val="22"/>
        </w:rPr>
        <w:t>O</w:t>
      </w:r>
      <w:r w:rsidRPr="00513C43">
        <w:rPr>
          <w:sz w:val="22"/>
          <w:szCs w:val="22"/>
        </w:rPr>
        <w:t xml:space="preserve"> 60465239, se sídlem Palackého 607, 277 46, Veltrusy</w:t>
      </w:r>
      <w:r w:rsidR="007F1886" w:rsidRPr="00513C43">
        <w:rPr>
          <w:sz w:val="22"/>
          <w:szCs w:val="22"/>
        </w:rPr>
        <w:t>,</w:t>
      </w:r>
      <w:r w:rsidRPr="00513C43">
        <w:rPr>
          <w:sz w:val="22"/>
          <w:szCs w:val="22"/>
        </w:rPr>
        <w:t xml:space="preserve"> dne 3. 1. 2018, ve znění dodatků č. 1 až 3 (dále „Nájemní smlouva 1“), a dále</w:t>
      </w:r>
    </w:p>
    <w:p w14:paraId="2C78E968" w14:textId="77777777" w:rsidR="004B6186" w:rsidRPr="00513C43" w:rsidRDefault="004B6186" w:rsidP="00513C43">
      <w:pPr>
        <w:pStyle w:val="Odstavecseseznamem"/>
        <w:ind w:left="709" w:firstLine="11"/>
        <w:rPr>
          <w:sz w:val="22"/>
          <w:szCs w:val="22"/>
        </w:rPr>
      </w:pPr>
    </w:p>
    <w:p w14:paraId="359F0E7A" w14:textId="77777777" w:rsidR="004B6186" w:rsidRPr="00513C43" w:rsidRDefault="004B6186" w:rsidP="00513C43">
      <w:pPr>
        <w:widowControl w:val="0"/>
        <w:numPr>
          <w:ilvl w:val="0"/>
          <w:numId w:val="2"/>
        </w:numPr>
        <w:ind w:left="709" w:firstLine="11"/>
        <w:rPr>
          <w:sz w:val="22"/>
          <w:szCs w:val="22"/>
        </w:rPr>
      </w:pPr>
      <w:r w:rsidRPr="00513C43">
        <w:rPr>
          <w:sz w:val="22"/>
          <w:szCs w:val="22"/>
        </w:rPr>
        <w:t>se Sborem Církve adventistů sedmého dne Protivín,</w:t>
      </w:r>
      <w:r w:rsidR="007F1886" w:rsidRPr="00513C43">
        <w:rPr>
          <w:sz w:val="22"/>
          <w:szCs w:val="22"/>
        </w:rPr>
        <w:t xml:space="preserve"> se sídlem</w:t>
      </w:r>
      <w:r w:rsidRPr="00513C43">
        <w:rPr>
          <w:sz w:val="22"/>
          <w:szCs w:val="22"/>
        </w:rPr>
        <w:t xml:space="preserve"> Vinařického 444, 397 01 Písek IČO: 06196233 dne 4. 10. 2017</w:t>
      </w:r>
      <w:r w:rsidR="0025554B" w:rsidRPr="00513C43">
        <w:rPr>
          <w:sz w:val="22"/>
          <w:szCs w:val="22"/>
        </w:rPr>
        <w:t xml:space="preserve">, </w:t>
      </w:r>
      <w:r w:rsidRPr="00513C43">
        <w:rPr>
          <w:sz w:val="22"/>
          <w:szCs w:val="22"/>
        </w:rPr>
        <w:t>(dále „Nájemní smlouva 2“), a dále</w:t>
      </w:r>
    </w:p>
    <w:p w14:paraId="31FB340A" w14:textId="77777777" w:rsidR="004B6186" w:rsidRPr="00513C43" w:rsidRDefault="004B6186" w:rsidP="00513C43">
      <w:pPr>
        <w:pStyle w:val="Odstavecseseznamem"/>
        <w:ind w:left="709" w:firstLine="11"/>
        <w:rPr>
          <w:sz w:val="22"/>
          <w:szCs w:val="22"/>
        </w:rPr>
      </w:pPr>
    </w:p>
    <w:p w14:paraId="0D0835AF" w14:textId="77777777" w:rsidR="004B6186" w:rsidRPr="00513C43" w:rsidRDefault="0025554B" w:rsidP="00513C43">
      <w:pPr>
        <w:widowControl w:val="0"/>
        <w:numPr>
          <w:ilvl w:val="0"/>
          <w:numId w:val="2"/>
        </w:numPr>
        <w:ind w:left="709" w:firstLine="0"/>
        <w:rPr>
          <w:sz w:val="22"/>
          <w:szCs w:val="22"/>
        </w:rPr>
      </w:pPr>
      <w:r w:rsidRPr="00513C43">
        <w:rPr>
          <w:sz w:val="22"/>
          <w:szCs w:val="22"/>
        </w:rPr>
        <w:t>se společností Zdraví — fit s.r.o., se sídlem:</w:t>
      </w:r>
      <w:r w:rsidRPr="00513C43">
        <w:rPr>
          <w:sz w:val="22"/>
          <w:szCs w:val="22"/>
        </w:rPr>
        <w:tab/>
        <w:t>Kolbenova 805, 190 00 Praha 9 – Vysočany, IČO 28083130</w:t>
      </w:r>
      <w:r w:rsidR="007F1886" w:rsidRPr="00513C43">
        <w:rPr>
          <w:sz w:val="22"/>
          <w:szCs w:val="22"/>
        </w:rPr>
        <w:t xml:space="preserve"> dne 28. 2. 2017</w:t>
      </w:r>
      <w:r w:rsidRPr="00513C43">
        <w:rPr>
          <w:sz w:val="22"/>
          <w:szCs w:val="22"/>
        </w:rPr>
        <w:t>, (dále „Nájemní smlouva 3“)</w:t>
      </w:r>
    </w:p>
    <w:p w14:paraId="0F002A15" w14:textId="77777777" w:rsidR="0025554B" w:rsidRPr="00513C43" w:rsidRDefault="0025554B" w:rsidP="0025554B">
      <w:pPr>
        <w:widowControl w:val="0"/>
        <w:ind w:firstLine="0"/>
        <w:rPr>
          <w:sz w:val="22"/>
          <w:szCs w:val="22"/>
        </w:rPr>
      </w:pPr>
    </w:p>
    <w:p w14:paraId="145B2140" w14:textId="77777777" w:rsidR="00C8572D" w:rsidRPr="003B0C9E" w:rsidRDefault="004B6186" w:rsidP="00513C43">
      <w:pPr>
        <w:widowControl w:val="0"/>
        <w:ind w:firstLine="0"/>
        <w:rPr>
          <w:sz w:val="22"/>
          <w:szCs w:val="22"/>
        </w:rPr>
      </w:pPr>
      <w:r w:rsidRPr="00513C43">
        <w:rPr>
          <w:sz w:val="22"/>
          <w:szCs w:val="22"/>
        </w:rPr>
        <w:t>přičemž Kupující výslovně prohlašuje, že s Nájemní smlouvou</w:t>
      </w:r>
      <w:r w:rsidR="0025554B" w:rsidRPr="00513C43">
        <w:rPr>
          <w:sz w:val="22"/>
          <w:szCs w:val="22"/>
        </w:rPr>
        <w:t xml:space="preserve"> 1, Nájemní smlouvou 2 a Nájemní smlouvou 3 </w:t>
      </w:r>
      <w:r w:rsidRPr="00513C43">
        <w:rPr>
          <w:sz w:val="22"/>
          <w:szCs w:val="22"/>
        </w:rPr>
        <w:t>byl obeznámen.</w:t>
      </w:r>
    </w:p>
    <w:p w14:paraId="071761E1" w14:textId="77777777" w:rsidR="00C8572D" w:rsidRDefault="00C8572D" w:rsidP="00C8572D">
      <w:pPr>
        <w:pStyle w:val="Odstavecseseznamem"/>
        <w:rPr>
          <w:sz w:val="22"/>
          <w:szCs w:val="22"/>
        </w:rPr>
      </w:pPr>
    </w:p>
    <w:p w14:paraId="2712AF1C" w14:textId="77777777" w:rsidR="00C8572D" w:rsidRDefault="00C8572D" w:rsidP="00C8572D">
      <w:pPr>
        <w:pStyle w:val="Odstavecseseznamem"/>
        <w:rPr>
          <w:sz w:val="22"/>
          <w:szCs w:val="22"/>
        </w:rPr>
      </w:pPr>
    </w:p>
    <w:p w14:paraId="12D48BC2" w14:textId="77777777" w:rsidR="00C8572D" w:rsidRDefault="00C8572D" w:rsidP="00C8572D">
      <w:pPr>
        <w:widowControl w:val="0"/>
        <w:tabs>
          <w:tab w:val="left" w:pos="426"/>
        </w:tabs>
        <w:suppressAutoHyphens/>
        <w:jc w:val="center"/>
        <w:rPr>
          <w:b/>
          <w:sz w:val="22"/>
          <w:szCs w:val="22"/>
        </w:rPr>
      </w:pPr>
      <w:r w:rsidRPr="00FD3EA7">
        <w:rPr>
          <w:b/>
          <w:sz w:val="22"/>
          <w:szCs w:val="22"/>
        </w:rPr>
        <w:t>V.</w:t>
      </w:r>
    </w:p>
    <w:p w14:paraId="7F0248FF" w14:textId="77777777" w:rsidR="00C8572D" w:rsidRPr="00C8572D" w:rsidRDefault="00C8572D" w:rsidP="00C8572D">
      <w:pPr>
        <w:widowControl w:val="0"/>
        <w:tabs>
          <w:tab w:val="left" w:pos="426"/>
        </w:tabs>
        <w:suppressAutoHyphens/>
        <w:jc w:val="center"/>
        <w:rPr>
          <w:b/>
          <w:sz w:val="22"/>
          <w:szCs w:val="22"/>
        </w:rPr>
      </w:pPr>
      <w:r w:rsidRPr="00C8572D">
        <w:rPr>
          <w:b/>
          <w:sz w:val="22"/>
          <w:szCs w:val="22"/>
        </w:rPr>
        <w:t>Další prohlášení a závazky smluvních stran</w:t>
      </w:r>
    </w:p>
    <w:p w14:paraId="15B74F55" w14:textId="77777777" w:rsidR="0036595E" w:rsidRPr="00DC19AA" w:rsidRDefault="0036595E" w:rsidP="0036595E">
      <w:pPr>
        <w:pStyle w:val="Zkladntextodsazen"/>
        <w:numPr>
          <w:ilvl w:val="0"/>
          <w:numId w:val="8"/>
        </w:numPr>
        <w:suppressAutoHyphens/>
        <w:rPr>
          <w:sz w:val="22"/>
          <w:szCs w:val="22"/>
          <w:lang w:val="cs-CZ"/>
        </w:rPr>
      </w:pPr>
      <w:r w:rsidRPr="00DC19AA">
        <w:rPr>
          <w:sz w:val="22"/>
          <w:szCs w:val="22"/>
          <w:lang w:val="cs-CZ"/>
        </w:rPr>
        <w:t xml:space="preserve">Kupující nabude vlastnictví k Nemovitostem podle této smlouvy vkladem vlastnického práva do katastru nemovitostí u Katastrálního úřadu pro </w:t>
      </w:r>
      <w:r>
        <w:rPr>
          <w:sz w:val="22"/>
          <w:szCs w:val="22"/>
          <w:lang w:val="cs-CZ" w:eastAsia="en-US"/>
        </w:rPr>
        <w:t xml:space="preserve">Jihočeský </w:t>
      </w:r>
      <w:r w:rsidRPr="000F1BAD">
        <w:rPr>
          <w:sz w:val="22"/>
          <w:szCs w:val="22"/>
          <w:lang w:val="cs-CZ" w:eastAsia="en-US"/>
        </w:rPr>
        <w:t xml:space="preserve">kraj, KP </w:t>
      </w:r>
      <w:r>
        <w:rPr>
          <w:sz w:val="22"/>
          <w:szCs w:val="22"/>
          <w:lang w:val="cs-CZ" w:eastAsia="en-US"/>
        </w:rPr>
        <w:t>Písek</w:t>
      </w:r>
      <w:r w:rsidRPr="00DC19AA">
        <w:rPr>
          <w:sz w:val="22"/>
          <w:szCs w:val="22"/>
          <w:lang w:val="cs-CZ"/>
        </w:rPr>
        <w:t xml:space="preserve">. Na základě této smlouvy lze zapsat vklad vlastnického práva k Nemovitostem do katastru nemovitostí ve </w:t>
      </w:r>
      <w:r>
        <w:rPr>
          <w:sz w:val="22"/>
          <w:szCs w:val="22"/>
          <w:lang w:val="cs-CZ"/>
        </w:rPr>
        <w:t>prospěch</w:t>
      </w:r>
      <w:r w:rsidRPr="00DC19AA">
        <w:rPr>
          <w:sz w:val="22"/>
          <w:szCs w:val="22"/>
          <w:lang w:val="cs-CZ"/>
        </w:rPr>
        <w:t xml:space="preserve"> Kupující</w:t>
      </w:r>
      <w:r>
        <w:rPr>
          <w:sz w:val="22"/>
          <w:szCs w:val="22"/>
          <w:lang w:val="cs-CZ"/>
        </w:rPr>
        <w:t>ho.</w:t>
      </w:r>
    </w:p>
    <w:p w14:paraId="346B2A8C" w14:textId="77777777" w:rsidR="0036595E" w:rsidRDefault="0036595E" w:rsidP="0036595E">
      <w:pPr>
        <w:tabs>
          <w:tab w:val="left" w:pos="1072"/>
        </w:tabs>
        <w:ind w:left="709"/>
        <w:rPr>
          <w:sz w:val="22"/>
          <w:szCs w:val="22"/>
        </w:rPr>
      </w:pPr>
    </w:p>
    <w:p w14:paraId="0E4C1F52" w14:textId="77777777" w:rsidR="0036595E" w:rsidRDefault="0036595E" w:rsidP="0036595E">
      <w:pPr>
        <w:numPr>
          <w:ilvl w:val="0"/>
          <w:numId w:val="8"/>
        </w:numPr>
        <w:rPr>
          <w:sz w:val="22"/>
          <w:szCs w:val="22"/>
        </w:rPr>
      </w:pPr>
      <w:r w:rsidRPr="004D39E3">
        <w:rPr>
          <w:sz w:val="22"/>
          <w:szCs w:val="22"/>
        </w:rPr>
        <w:t>V případě pravomocného zastavení řízení o vkladu vlastnického práva k Nemovitostem nebo některým z nich pro Kupující</w:t>
      </w:r>
      <w:r>
        <w:rPr>
          <w:sz w:val="22"/>
          <w:szCs w:val="22"/>
        </w:rPr>
        <w:t>ho</w:t>
      </w:r>
      <w:r w:rsidRPr="004D39E3">
        <w:rPr>
          <w:sz w:val="22"/>
          <w:szCs w:val="22"/>
        </w:rPr>
        <w:t xml:space="preserve"> nebo zamítnutí vkladu vlastnického práva k Nemovitostem ne</w:t>
      </w:r>
      <w:r>
        <w:rPr>
          <w:sz w:val="22"/>
          <w:szCs w:val="22"/>
        </w:rPr>
        <w:t>bo některým z nich pro Kupujícího</w:t>
      </w:r>
      <w:r w:rsidRPr="004D39E3">
        <w:rPr>
          <w:sz w:val="22"/>
          <w:szCs w:val="22"/>
        </w:rPr>
        <w:t xml:space="preserve"> katastrálním úřadem se zavazují všechny strany, že uzavřou bez zbytečných průtahů novou kupní smlouvu za stejných cenových i ostatních smluvních podmínek, pouze s přihlédnutím k úpravám nutným z hlediska možnosti provést vklad vlastnického práva dle zjištění příslušného katastrálního úřadu, která by vklad vlastnického práva pro Kupující katastrálním úřadem umožnila.</w:t>
      </w:r>
    </w:p>
    <w:p w14:paraId="195A33D4" w14:textId="77777777" w:rsidR="0036595E" w:rsidRDefault="0036595E" w:rsidP="0036595E">
      <w:pPr>
        <w:pStyle w:val="Odstavecseseznamem"/>
        <w:rPr>
          <w:sz w:val="22"/>
          <w:szCs w:val="22"/>
        </w:rPr>
      </w:pPr>
    </w:p>
    <w:p w14:paraId="348317D8" w14:textId="77777777" w:rsidR="00966FB2" w:rsidRDefault="0036595E" w:rsidP="0036595E">
      <w:pPr>
        <w:numPr>
          <w:ilvl w:val="0"/>
          <w:numId w:val="8"/>
        </w:numPr>
        <w:rPr>
          <w:sz w:val="22"/>
          <w:szCs w:val="22"/>
        </w:rPr>
      </w:pPr>
      <w:r w:rsidRPr="00475AA2">
        <w:rPr>
          <w:sz w:val="22"/>
          <w:szCs w:val="22"/>
        </w:rPr>
        <w:t>Kupující se zavazuj</w:t>
      </w:r>
      <w:r>
        <w:rPr>
          <w:sz w:val="22"/>
          <w:szCs w:val="22"/>
        </w:rPr>
        <w:t>e</w:t>
      </w:r>
      <w:r w:rsidRPr="00475AA2">
        <w:rPr>
          <w:sz w:val="22"/>
          <w:szCs w:val="22"/>
        </w:rPr>
        <w:t xml:space="preserve"> převzít </w:t>
      </w:r>
      <w:r w:rsidR="00966FB2">
        <w:rPr>
          <w:sz w:val="22"/>
          <w:szCs w:val="22"/>
        </w:rPr>
        <w:t xml:space="preserve">Předmět </w:t>
      </w:r>
      <w:r w:rsidR="00E04C74">
        <w:rPr>
          <w:sz w:val="22"/>
          <w:szCs w:val="22"/>
        </w:rPr>
        <w:t>prodeje</w:t>
      </w:r>
      <w:r w:rsidRPr="00475AA2">
        <w:rPr>
          <w:sz w:val="22"/>
          <w:szCs w:val="22"/>
        </w:rPr>
        <w:t xml:space="preserve"> od Prodávajícího do pěti dnů ode dne výzvy Prodávajícího k převzetí. Prodávající se zavazuje vyzvat Kupující</w:t>
      </w:r>
      <w:r>
        <w:rPr>
          <w:sz w:val="22"/>
          <w:szCs w:val="22"/>
        </w:rPr>
        <w:t>ho</w:t>
      </w:r>
      <w:r w:rsidRPr="00475AA2">
        <w:rPr>
          <w:sz w:val="22"/>
          <w:szCs w:val="22"/>
        </w:rPr>
        <w:t xml:space="preserve"> k převzetí </w:t>
      </w:r>
      <w:r w:rsidR="00966FB2">
        <w:rPr>
          <w:sz w:val="22"/>
          <w:szCs w:val="22"/>
        </w:rPr>
        <w:t xml:space="preserve">Předmětu </w:t>
      </w:r>
      <w:r w:rsidR="00E04C74">
        <w:rPr>
          <w:sz w:val="22"/>
          <w:szCs w:val="22"/>
        </w:rPr>
        <w:t>prodeje</w:t>
      </w:r>
      <w:r w:rsidRPr="00475AA2">
        <w:rPr>
          <w:sz w:val="22"/>
          <w:szCs w:val="22"/>
        </w:rPr>
        <w:t xml:space="preserve"> nejpozději do 15 dnů ode dne povolení vkladu vlastnického práva k Nemovitostem ve prospěch Kupující</w:t>
      </w:r>
      <w:r>
        <w:rPr>
          <w:sz w:val="22"/>
          <w:szCs w:val="22"/>
        </w:rPr>
        <w:t>ho</w:t>
      </w:r>
      <w:r w:rsidRPr="00475AA2">
        <w:rPr>
          <w:sz w:val="22"/>
          <w:szCs w:val="22"/>
        </w:rPr>
        <w:t xml:space="preserve"> do katastru nemovitostí. O předání a převzetí </w:t>
      </w:r>
      <w:r w:rsidR="00966FB2">
        <w:rPr>
          <w:sz w:val="22"/>
          <w:szCs w:val="22"/>
        </w:rPr>
        <w:t xml:space="preserve">Předmětu </w:t>
      </w:r>
      <w:r w:rsidR="00E04C74">
        <w:rPr>
          <w:sz w:val="22"/>
          <w:szCs w:val="22"/>
        </w:rPr>
        <w:t>prodeje</w:t>
      </w:r>
      <w:r w:rsidR="00966FB2">
        <w:rPr>
          <w:sz w:val="22"/>
          <w:szCs w:val="22"/>
        </w:rPr>
        <w:t xml:space="preserve"> </w:t>
      </w:r>
      <w:r w:rsidRPr="00475AA2">
        <w:rPr>
          <w:sz w:val="22"/>
          <w:szCs w:val="22"/>
        </w:rPr>
        <w:t>bude vypracován</w:t>
      </w:r>
      <w:r w:rsidR="00966FB2">
        <w:rPr>
          <w:sz w:val="22"/>
          <w:szCs w:val="22"/>
        </w:rPr>
        <w:t xml:space="preserve"> samostatný předávací protokol.</w:t>
      </w:r>
    </w:p>
    <w:p w14:paraId="24368C6B" w14:textId="77777777" w:rsidR="00966FB2" w:rsidRDefault="00966FB2" w:rsidP="00966FB2">
      <w:pPr>
        <w:pStyle w:val="Odstavecseseznamem"/>
        <w:rPr>
          <w:sz w:val="22"/>
          <w:szCs w:val="22"/>
        </w:rPr>
      </w:pPr>
    </w:p>
    <w:p w14:paraId="5BB59B45" w14:textId="77777777" w:rsidR="0036595E" w:rsidRDefault="00966FB2" w:rsidP="0036595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Pr="00CE410D">
        <w:rPr>
          <w:sz w:val="22"/>
          <w:szCs w:val="22"/>
        </w:rPr>
        <w:t xml:space="preserve">upující prohlašuje, že se seznámil s právním i faktickým stavem Předmětu </w:t>
      </w:r>
      <w:r w:rsidR="00E04C74">
        <w:rPr>
          <w:sz w:val="22"/>
          <w:szCs w:val="22"/>
        </w:rPr>
        <w:t xml:space="preserve">prodeje </w:t>
      </w:r>
      <w:r>
        <w:rPr>
          <w:sz w:val="22"/>
          <w:szCs w:val="22"/>
        </w:rPr>
        <w:t>u</w:t>
      </w:r>
      <w:r w:rsidRPr="00CE410D">
        <w:rPr>
          <w:sz w:val="22"/>
          <w:szCs w:val="22"/>
        </w:rPr>
        <w:t xml:space="preserve">, že je mu stav Předmětu </w:t>
      </w:r>
      <w:r w:rsidR="00E04C74">
        <w:rPr>
          <w:sz w:val="22"/>
          <w:szCs w:val="22"/>
        </w:rPr>
        <w:t>prodeje</w:t>
      </w:r>
      <w:r>
        <w:rPr>
          <w:sz w:val="22"/>
          <w:szCs w:val="22"/>
        </w:rPr>
        <w:t xml:space="preserve"> </w:t>
      </w:r>
      <w:r w:rsidRPr="00CE410D">
        <w:rPr>
          <w:sz w:val="22"/>
          <w:szCs w:val="22"/>
        </w:rPr>
        <w:t>dobře znám</w:t>
      </w:r>
      <w:r w:rsidR="00E04C74">
        <w:rPr>
          <w:sz w:val="22"/>
          <w:szCs w:val="22"/>
        </w:rPr>
        <w:t xml:space="preserve">. </w:t>
      </w:r>
      <w:r w:rsidRPr="00CE410D">
        <w:rPr>
          <w:sz w:val="22"/>
          <w:szCs w:val="22"/>
        </w:rPr>
        <w:t xml:space="preserve">Kupující výslovně prohlašuje, že bere na vědomí, že Prodávající nepřebírá jakoukoli záruku ani odpovědnost za stav a/nebo kvalitu a/nebo vlastnosti Předmětu </w:t>
      </w:r>
      <w:r w:rsidR="00E04C74">
        <w:rPr>
          <w:sz w:val="22"/>
          <w:szCs w:val="22"/>
        </w:rPr>
        <w:t>prodeje</w:t>
      </w:r>
      <w:r>
        <w:rPr>
          <w:sz w:val="22"/>
          <w:szCs w:val="22"/>
        </w:rPr>
        <w:t xml:space="preserve">. </w:t>
      </w:r>
      <w:r w:rsidR="0036595E" w:rsidRPr="00475AA2">
        <w:rPr>
          <w:sz w:val="22"/>
          <w:szCs w:val="22"/>
        </w:rPr>
        <w:t>Kupující zejména prohlašuj</w:t>
      </w:r>
      <w:r w:rsidR="0036595E">
        <w:rPr>
          <w:sz w:val="22"/>
          <w:szCs w:val="22"/>
        </w:rPr>
        <w:t>e</w:t>
      </w:r>
      <w:r w:rsidR="0036595E" w:rsidRPr="00475AA2">
        <w:rPr>
          <w:sz w:val="22"/>
          <w:szCs w:val="22"/>
        </w:rPr>
        <w:t>, že výslovně ber</w:t>
      </w:r>
      <w:r w:rsidR="0036595E">
        <w:rPr>
          <w:sz w:val="22"/>
          <w:szCs w:val="22"/>
        </w:rPr>
        <w:t>e</w:t>
      </w:r>
      <w:r w:rsidR="0036595E" w:rsidRPr="00475AA2">
        <w:rPr>
          <w:sz w:val="22"/>
          <w:szCs w:val="22"/>
        </w:rPr>
        <w:t xml:space="preserve"> na vědomí a potvrzuje, že vše, co je touto smlouvou prodáváno, je </w:t>
      </w:r>
      <w:r w:rsidR="0036595E">
        <w:rPr>
          <w:sz w:val="22"/>
          <w:szCs w:val="22"/>
        </w:rPr>
        <w:t>mu</w:t>
      </w:r>
      <w:r w:rsidR="0036595E" w:rsidRPr="00475AA2">
        <w:rPr>
          <w:sz w:val="22"/>
          <w:szCs w:val="22"/>
        </w:rPr>
        <w:t xml:space="preserve"> prodáváno a předáváno tak, jak stojí a leží (úhrnkem) ve smyslu § 1918 občanského zákoníku, a že za této podmínky a v takovémto stavu vše, co je touto smlouvou prodáváno, v</w:t>
      </w:r>
      <w:r w:rsidR="0036595E">
        <w:rPr>
          <w:sz w:val="22"/>
          <w:szCs w:val="22"/>
        </w:rPr>
        <w:t> celém rozsahu kupuje a přebírá.</w:t>
      </w:r>
    </w:p>
    <w:p w14:paraId="61127AF5" w14:textId="77777777" w:rsidR="0036595E" w:rsidRDefault="0036595E" w:rsidP="0036595E">
      <w:pPr>
        <w:pStyle w:val="Odstavecseseznamem"/>
        <w:rPr>
          <w:sz w:val="22"/>
          <w:szCs w:val="22"/>
          <w:lang w:eastAsia="en-US"/>
        </w:rPr>
      </w:pPr>
    </w:p>
    <w:p w14:paraId="1D04017E" w14:textId="77777777" w:rsidR="0036595E" w:rsidRDefault="0036595E" w:rsidP="0036595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eastAsia="en-US"/>
        </w:rPr>
        <w:t>Kupující prohlašuje,</w:t>
      </w:r>
      <w:r w:rsidRPr="00475AA2">
        <w:rPr>
          <w:sz w:val="22"/>
          <w:szCs w:val="22"/>
          <w:lang w:eastAsia="en-US"/>
        </w:rPr>
        <w:t xml:space="preserve"> že si nevymiňuj</w:t>
      </w:r>
      <w:r>
        <w:rPr>
          <w:sz w:val="22"/>
          <w:szCs w:val="22"/>
          <w:lang w:eastAsia="en-US"/>
        </w:rPr>
        <w:t>e</w:t>
      </w:r>
      <w:r w:rsidRPr="00475AA2">
        <w:rPr>
          <w:sz w:val="22"/>
          <w:szCs w:val="22"/>
          <w:lang w:eastAsia="en-US"/>
        </w:rPr>
        <w:t xml:space="preserve"> žádnou konkrétní vlastnost </w:t>
      </w:r>
      <w:r w:rsidR="00966FB2">
        <w:rPr>
          <w:sz w:val="22"/>
          <w:szCs w:val="22"/>
          <w:lang w:eastAsia="en-US"/>
        </w:rPr>
        <w:t xml:space="preserve">Předmětu </w:t>
      </w:r>
      <w:r w:rsidR="00E04C74">
        <w:rPr>
          <w:sz w:val="22"/>
          <w:szCs w:val="22"/>
        </w:rPr>
        <w:t>prodeje</w:t>
      </w:r>
      <w:r w:rsidRPr="00475AA2">
        <w:rPr>
          <w:sz w:val="22"/>
          <w:szCs w:val="22"/>
          <w:lang w:eastAsia="en-US"/>
        </w:rPr>
        <w:t>. Prodávající nenese žádnou odpovědnost za to, zda Kupující bud</w:t>
      </w:r>
      <w:r>
        <w:rPr>
          <w:sz w:val="22"/>
          <w:szCs w:val="22"/>
          <w:lang w:eastAsia="en-US"/>
        </w:rPr>
        <w:t>e</w:t>
      </w:r>
      <w:r w:rsidRPr="00475AA2">
        <w:rPr>
          <w:sz w:val="22"/>
          <w:szCs w:val="22"/>
          <w:lang w:eastAsia="en-US"/>
        </w:rPr>
        <w:t xml:space="preserve"> moci </w:t>
      </w:r>
      <w:r w:rsidR="00966FB2">
        <w:rPr>
          <w:sz w:val="22"/>
          <w:szCs w:val="22"/>
          <w:lang w:eastAsia="en-US"/>
        </w:rPr>
        <w:t xml:space="preserve">Předmět </w:t>
      </w:r>
      <w:r w:rsidR="00E04C74">
        <w:rPr>
          <w:sz w:val="22"/>
          <w:szCs w:val="22"/>
        </w:rPr>
        <w:t>prodeje</w:t>
      </w:r>
      <w:r w:rsidRPr="00475AA2">
        <w:rPr>
          <w:sz w:val="22"/>
          <w:szCs w:val="22"/>
          <w:lang w:eastAsia="en-US"/>
        </w:rPr>
        <w:t xml:space="preserve"> využít k účelu zamýšlenému Kupující</w:t>
      </w:r>
      <w:r>
        <w:rPr>
          <w:sz w:val="22"/>
          <w:szCs w:val="22"/>
          <w:lang w:eastAsia="en-US"/>
        </w:rPr>
        <w:t>m</w:t>
      </w:r>
      <w:r w:rsidRPr="00475AA2">
        <w:rPr>
          <w:sz w:val="22"/>
          <w:szCs w:val="22"/>
          <w:lang w:eastAsia="en-US"/>
        </w:rPr>
        <w:t xml:space="preserve">. Zejména Prodávající nepřebírá žádnou záruku za jakékoli vlastnosti </w:t>
      </w:r>
      <w:r w:rsidR="00966FB2">
        <w:rPr>
          <w:sz w:val="22"/>
          <w:szCs w:val="22"/>
          <w:lang w:eastAsia="en-US"/>
        </w:rPr>
        <w:t xml:space="preserve">Předmětu </w:t>
      </w:r>
      <w:r w:rsidR="00E04C74">
        <w:rPr>
          <w:sz w:val="22"/>
          <w:szCs w:val="22"/>
        </w:rPr>
        <w:t>prodeje</w:t>
      </w:r>
      <w:r w:rsidRPr="00475AA2">
        <w:rPr>
          <w:sz w:val="22"/>
          <w:szCs w:val="22"/>
          <w:lang w:eastAsia="en-US"/>
        </w:rPr>
        <w:t xml:space="preserve">. Všichni účastníci se dohodli na vyloučení (omezení) odpovědnosti za vady </w:t>
      </w:r>
      <w:r w:rsidR="00966FB2">
        <w:rPr>
          <w:sz w:val="22"/>
          <w:szCs w:val="22"/>
          <w:lang w:eastAsia="en-US"/>
        </w:rPr>
        <w:t xml:space="preserve">Předmětu </w:t>
      </w:r>
      <w:r w:rsidR="00E04C74">
        <w:rPr>
          <w:sz w:val="22"/>
          <w:szCs w:val="22"/>
        </w:rPr>
        <w:t>prodeje</w:t>
      </w:r>
      <w:r w:rsidRPr="00475AA2">
        <w:rPr>
          <w:sz w:val="22"/>
          <w:szCs w:val="22"/>
          <w:lang w:eastAsia="en-US"/>
        </w:rPr>
        <w:t xml:space="preserve"> v plném rozsahu, v němž právní řád České republiky takové vyloučení (omezení) připouští.</w:t>
      </w:r>
    </w:p>
    <w:p w14:paraId="3DB9F53F" w14:textId="77777777" w:rsidR="0036595E" w:rsidRDefault="0036595E" w:rsidP="0036595E">
      <w:pPr>
        <w:pStyle w:val="Odstavecseseznamem"/>
        <w:rPr>
          <w:sz w:val="22"/>
          <w:szCs w:val="22"/>
        </w:rPr>
      </w:pPr>
    </w:p>
    <w:p w14:paraId="22024DC0" w14:textId="77777777" w:rsidR="0036595E" w:rsidRDefault="0036595E" w:rsidP="0036595E">
      <w:pPr>
        <w:numPr>
          <w:ilvl w:val="0"/>
          <w:numId w:val="8"/>
        </w:numPr>
        <w:rPr>
          <w:sz w:val="22"/>
          <w:szCs w:val="22"/>
        </w:rPr>
      </w:pPr>
      <w:r w:rsidRPr="00475AA2">
        <w:rPr>
          <w:sz w:val="22"/>
          <w:szCs w:val="22"/>
        </w:rPr>
        <w:t xml:space="preserve">Nebezpečí škody na </w:t>
      </w:r>
      <w:r w:rsidR="00966FB2">
        <w:rPr>
          <w:sz w:val="22"/>
          <w:szCs w:val="22"/>
        </w:rPr>
        <w:t xml:space="preserve">Předmětu </w:t>
      </w:r>
      <w:r w:rsidR="00E04C74">
        <w:rPr>
          <w:sz w:val="22"/>
          <w:szCs w:val="22"/>
        </w:rPr>
        <w:t>prodeje</w:t>
      </w:r>
      <w:r w:rsidRPr="00475AA2">
        <w:rPr>
          <w:sz w:val="22"/>
          <w:szCs w:val="22"/>
        </w:rPr>
        <w:t xml:space="preserve"> přechází na Kupující</w:t>
      </w:r>
      <w:r>
        <w:rPr>
          <w:sz w:val="22"/>
          <w:szCs w:val="22"/>
        </w:rPr>
        <w:t>ho</w:t>
      </w:r>
      <w:r w:rsidRPr="00475AA2">
        <w:rPr>
          <w:sz w:val="22"/>
          <w:szCs w:val="22"/>
        </w:rPr>
        <w:t xml:space="preserve"> okamžikem předání ke dni uvedenému v předávacím protokolu. V případě, že Kupující nepřevezm</w:t>
      </w:r>
      <w:r>
        <w:rPr>
          <w:sz w:val="22"/>
          <w:szCs w:val="22"/>
        </w:rPr>
        <w:t xml:space="preserve">e </w:t>
      </w:r>
      <w:r w:rsidR="00966FB2">
        <w:rPr>
          <w:sz w:val="22"/>
          <w:szCs w:val="22"/>
        </w:rPr>
        <w:t xml:space="preserve">i jen některou položku z Předmětu </w:t>
      </w:r>
      <w:r w:rsidR="00E04C74">
        <w:rPr>
          <w:sz w:val="22"/>
          <w:szCs w:val="22"/>
        </w:rPr>
        <w:t>prodeje</w:t>
      </w:r>
      <w:r w:rsidR="00966FB2">
        <w:rPr>
          <w:sz w:val="22"/>
          <w:szCs w:val="22"/>
        </w:rPr>
        <w:t xml:space="preserve"> </w:t>
      </w:r>
      <w:r w:rsidRPr="00475AA2">
        <w:rPr>
          <w:sz w:val="22"/>
          <w:szCs w:val="22"/>
        </w:rPr>
        <w:t>ve</w:t>
      </w:r>
      <w:r>
        <w:rPr>
          <w:sz w:val="22"/>
          <w:szCs w:val="22"/>
        </w:rPr>
        <w:t xml:space="preserve"> lhůtě stanovené shora v odst. 3</w:t>
      </w:r>
      <w:r w:rsidRPr="00475AA2">
        <w:rPr>
          <w:sz w:val="22"/>
          <w:szCs w:val="22"/>
        </w:rPr>
        <w:t xml:space="preserve"> tohoto článku, přechází nebezpečí škody na </w:t>
      </w:r>
      <w:r w:rsidR="00966FB2">
        <w:rPr>
          <w:sz w:val="22"/>
          <w:szCs w:val="22"/>
        </w:rPr>
        <w:t xml:space="preserve">Předmětu </w:t>
      </w:r>
      <w:r w:rsidR="00E04C74">
        <w:rPr>
          <w:sz w:val="22"/>
          <w:szCs w:val="22"/>
        </w:rPr>
        <w:t>prodeje</w:t>
      </w:r>
      <w:r w:rsidRPr="00475AA2">
        <w:rPr>
          <w:sz w:val="22"/>
          <w:szCs w:val="22"/>
        </w:rPr>
        <w:t xml:space="preserve"> na Kupující</w:t>
      </w:r>
      <w:r>
        <w:rPr>
          <w:sz w:val="22"/>
          <w:szCs w:val="22"/>
        </w:rPr>
        <w:t>ho</w:t>
      </w:r>
      <w:r w:rsidRPr="00475AA2">
        <w:rPr>
          <w:sz w:val="22"/>
          <w:szCs w:val="22"/>
        </w:rPr>
        <w:t xml:space="preserve"> dnem následujícím po uplynutí sjednané lhůty. Veškeré případné náklady spojené s předáním </w:t>
      </w:r>
      <w:r w:rsidR="00966FB2">
        <w:rPr>
          <w:sz w:val="22"/>
          <w:szCs w:val="22"/>
        </w:rPr>
        <w:t xml:space="preserve">Předmětu </w:t>
      </w:r>
      <w:r w:rsidR="00D871BE">
        <w:rPr>
          <w:sz w:val="22"/>
          <w:szCs w:val="22"/>
        </w:rPr>
        <w:t>prodeje</w:t>
      </w:r>
      <w:r w:rsidRPr="00475AA2">
        <w:rPr>
          <w:sz w:val="22"/>
          <w:szCs w:val="22"/>
        </w:rPr>
        <w:t xml:space="preserve"> nes</w:t>
      </w:r>
      <w:r>
        <w:rPr>
          <w:sz w:val="22"/>
          <w:szCs w:val="22"/>
        </w:rPr>
        <w:t>e</w:t>
      </w:r>
      <w:r w:rsidRPr="00475AA2">
        <w:rPr>
          <w:sz w:val="22"/>
          <w:szCs w:val="22"/>
        </w:rPr>
        <w:t xml:space="preserve"> Kupující.</w:t>
      </w:r>
    </w:p>
    <w:p w14:paraId="36258603" w14:textId="77777777" w:rsidR="006C7C19" w:rsidRDefault="006C7C19" w:rsidP="002B5694">
      <w:pPr>
        <w:pStyle w:val="Odstavecseseznamem"/>
        <w:rPr>
          <w:sz w:val="22"/>
          <w:szCs w:val="22"/>
        </w:rPr>
      </w:pPr>
    </w:p>
    <w:p w14:paraId="004A1C1F" w14:textId="5B99E5A0" w:rsidR="006C7C19" w:rsidRDefault="006C7C19" w:rsidP="0036595E">
      <w:pPr>
        <w:numPr>
          <w:ilvl w:val="0"/>
          <w:numId w:val="8"/>
        </w:numPr>
        <w:rPr>
          <w:sz w:val="22"/>
          <w:szCs w:val="22"/>
        </w:rPr>
      </w:pPr>
      <w:r w:rsidRPr="002B5694">
        <w:rPr>
          <w:sz w:val="22"/>
          <w:szCs w:val="22"/>
        </w:rPr>
        <w:t>Kupující prohlašuje a zaručuje se ve prospěch prodávajícího, že ke dni podpisu této smlouvy:</w:t>
      </w:r>
    </w:p>
    <w:p w14:paraId="35C2DCEC" w14:textId="77777777" w:rsidR="006C7C19" w:rsidRDefault="006C7C19" w:rsidP="002B5694">
      <w:pPr>
        <w:ind w:left="709" w:firstLine="0"/>
        <w:rPr>
          <w:sz w:val="22"/>
          <w:szCs w:val="22"/>
        </w:rPr>
      </w:pPr>
    </w:p>
    <w:p w14:paraId="31BEA374" w14:textId="14C5B963" w:rsidR="006C7C19" w:rsidRPr="002B5694" w:rsidRDefault="006C7C19" w:rsidP="002B5694">
      <w:pPr>
        <w:pStyle w:val="Odstavecseseznamem"/>
        <w:numPr>
          <w:ilvl w:val="0"/>
          <w:numId w:val="23"/>
        </w:numPr>
        <w:spacing w:before="120" w:line="276" w:lineRule="auto"/>
        <w:rPr>
          <w:sz w:val="22"/>
          <w:szCs w:val="22"/>
        </w:rPr>
      </w:pPr>
      <w:r w:rsidRPr="002B5694">
        <w:rPr>
          <w:sz w:val="22"/>
          <w:szCs w:val="22"/>
        </w:rPr>
        <w:t xml:space="preserve">má veškerá potřebná oprávnění k podpisu této smlouvy, k její realizaci, a ke splnění svých závazků z této smlouvy vyplývajících; </w:t>
      </w:r>
    </w:p>
    <w:p w14:paraId="79917539" w14:textId="135D5184" w:rsidR="006C7C19" w:rsidRPr="002B5694" w:rsidRDefault="006C7C19" w:rsidP="002B5694">
      <w:pPr>
        <w:pStyle w:val="Odstavecseseznamem"/>
        <w:numPr>
          <w:ilvl w:val="0"/>
          <w:numId w:val="23"/>
        </w:numPr>
        <w:spacing w:before="120" w:line="276" w:lineRule="auto"/>
        <w:rPr>
          <w:sz w:val="22"/>
          <w:szCs w:val="22"/>
        </w:rPr>
      </w:pPr>
      <w:r w:rsidRPr="002B5694">
        <w:rPr>
          <w:sz w:val="22"/>
          <w:szCs w:val="22"/>
        </w:rPr>
        <w:t xml:space="preserve">je dle svého prohlášení plně svéprávný a nabývá Předmět prodeje do svého </w:t>
      </w:r>
      <w:r w:rsidRPr="002B5694">
        <w:rPr>
          <w:bCs/>
          <w:i/>
          <w:sz w:val="22"/>
          <w:szCs w:val="22"/>
          <w:highlight w:val="lightGray"/>
        </w:rPr>
        <w:t>výlučného vlastnictví/společného jmění manželů</w:t>
      </w:r>
      <w:r w:rsidRPr="002B5694">
        <w:rPr>
          <w:sz w:val="22"/>
          <w:szCs w:val="22"/>
        </w:rPr>
        <w:t xml:space="preserve">; </w:t>
      </w:r>
    </w:p>
    <w:p w14:paraId="5C4B14F9" w14:textId="4A3CC08D" w:rsidR="006C7C19" w:rsidRPr="002B5694" w:rsidRDefault="006C7C19" w:rsidP="002B5694">
      <w:pPr>
        <w:pStyle w:val="Odstavecseseznamem"/>
        <w:numPr>
          <w:ilvl w:val="0"/>
          <w:numId w:val="23"/>
        </w:numPr>
        <w:spacing w:before="120" w:line="276" w:lineRule="auto"/>
        <w:rPr>
          <w:sz w:val="22"/>
          <w:szCs w:val="22"/>
        </w:rPr>
      </w:pPr>
      <w:r w:rsidRPr="002B5694">
        <w:rPr>
          <w:sz w:val="22"/>
          <w:szCs w:val="22"/>
        </w:rPr>
        <w:t xml:space="preserve">uzavřením této smlouvy a plněním závazků z ní vyplývajících neporušuje žádnou smlouvu, kterou uzavřel, žádné rozhodnutí soudu, rozhodčí nález, rozhodnutí správního orgánu ani jiná rozhodnutí, nařízení, příkazy a opatření obdobného charakteru, která by mohla mít za následek neplatnost či neúčinnost převodu nemovitostí dle této smlouvy, nebo která by platnost takového jednání mohla zpochybnit či ohrozit a že s ním není vedeno exekuční či insolvenční řízení; </w:t>
      </w:r>
    </w:p>
    <w:p w14:paraId="47708BAB" w14:textId="7C3FD77F" w:rsidR="006C7C19" w:rsidRPr="002B5694" w:rsidRDefault="006C7C19" w:rsidP="002B5694">
      <w:pPr>
        <w:pStyle w:val="Odstavecseseznamem"/>
        <w:numPr>
          <w:ilvl w:val="0"/>
          <w:numId w:val="23"/>
        </w:numPr>
        <w:spacing w:before="120" w:line="276" w:lineRule="auto"/>
        <w:rPr>
          <w:sz w:val="22"/>
          <w:szCs w:val="22"/>
        </w:rPr>
      </w:pPr>
      <w:r w:rsidRPr="002B5694">
        <w:rPr>
          <w:sz w:val="22"/>
          <w:szCs w:val="22"/>
        </w:rPr>
        <w:t>je důkladně seznámen se stavem Předmětu prodeje a s dokumentací vztahující se k Předmětu koupě. Kupující dále prohlašuje, že Předmět prodeje nabývá s vědomím, že může trpět vadami technického charakteru. Kupující dále prohlašuje, že výše kupní ceny byla smluvními stranami dohodnuta s ohledem na výše uvedené skutečnosti. Kupující proto nemá právo, z důvodu, že Předmět prodeje trpí nějakou vadou, na vrácení celé nebo poměrné části zaplacené kupní ceny. Nastane-li některý z případů uvedených v tomto odstavci, nejedná se o podstatné porušení této smlouvy a není to důvodem pro odstoupení od této smlouvy;</w:t>
      </w:r>
    </w:p>
    <w:p w14:paraId="0FA20934" w14:textId="5DD25AE6" w:rsidR="006C7C19" w:rsidRPr="002B5694" w:rsidRDefault="006C7C19" w:rsidP="002B5694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2B5694">
        <w:rPr>
          <w:sz w:val="22"/>
          <w:szCs w:val="22"/>
        </w:rPr>
        <w:t>že pro uzavření této smlouvy není dána žádná překážka ze strany kupujícího ve smyslu ustanovení § 295 insolvenčního zákona a že mu je zákonné vymezení překážek dle § 295 insolvenčního zákona známo.</w:t>
      </w:r>
    </w:p>
    <w:p w14:paraId="20758C57" w14:textId="77777777" w:rsidR="006C7C19" w:rsidRDefault="006C7C19" w:rsidP="002B5694">
      <w:pPr>
        <w:ind w:left="426" w:hanging="284"/>
        <w:rPr>
          <w:sz w:val="22"/>
          <w:szCs w:val="22"/>
        </w:rPr>
      </w:pPr>
    </w:p>
    <w:p w14:paraId="34C47FEE" w14:textId="2DE9153D" w:rsidR="006C7C19" w:rsidRPr="00475AA2" w:rsidRDefault="006C7C19" w:rsidP="002B5694">
      <w:pPr>
        <w:ind w:left="426" w:hanging="284"/>
        <w:rPr>
          <w:sz w:val="22"/>
          <w:szCs w:val="22"/>
        </w:rPr>
      </w:pPr>
      <w:r w:rsidRPr="002B5694">
        <w:rPr>
          <w:sz w:val="22"/>
          <w:szCs w:val="22"/>
        </w:rPr>
        <w:t>Kupující se zavazuje, že veškerá prohlášení uvedená v předcházejícím odstavci budou pravdivá ke dni předání Předmětu prodeje.</w:t>
      </w:r>
    </w:p>
    <w:p w14:paraId="4D6D8CC0" w14:textId="77777777" w:rsidR="0036595E" w:rsidRPr="00966FB2" w:rsidRDefault="0036595E" w:rsidP="0036595E">
      <w:pPr>
        <w:pStyle w:val="Zkladntext2"/>
        <w:jc w:val="center"/>
        <w:rPr>
          <w:b/>
          <w:sz w:val="22"/>
          <w:szCs w:val="22"/>
          <w:lang w:val="cs-CZ"/>
        </w:rPr>
      </w:pPr>
    </w:p>
    <w:p w14:paraId="7EBD7EF5" w14:textId="77777777" w:rsidR="0036595E" w:rsidRPr="0036595E" w:rsidRDefault="0036595E" w:rsidP="0036595E">
      <w:pPr>
        <w:pStyle w:val="Zkladntext2"/>
        <w:jc w:val="center"/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 w:rsidRPr="0036595E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VI.</w:t>
      </w:r>
    </w:p>
    <w:p w14:paraId="46BC7BB5" w14:textId="77777777" w:rsidR="0036595E" w:rsidRPr="0036595E" w:rsidRDefault="0036595E" w:rsidP="0036595E">
      <w:pPr>
        <w:pStyle w:val="Zkladntext2"/>
        <w:jc w:val="center"/>
        <w:rPr>
          <w:b/>
          <w:sz w:val="22"/>
          <w:szCs w:val="22"/>
          <w:lang w:val="cs-CZ"/>
        </w:rPr>
      </w:pPr>
      <w:r w:rsidRPr="0036595E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Daň z nabytí nemovitých věcí</w:t>
      </w:r>
    </w:p>
    <w:p w14:paraId="47E2AE96" w14:textId="77777777" w:rsidR="0036595E" w:rsidRDefault="0036595E" w:rsidP="0036595E">
      <w:pPr>
        <w:pStyle w:val="Zkladntextodsazen"/>
        <w:ind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Pr="009B4667">
        <w:rPr>
          <w:sz w:val="22"/>
          <w:szCs w:val="22"/>
          <w:lang w:val="cs-CZ"/>
        </w:rPr>
        <w:t>oplatníkem daně z nabytí nemovitých věcí podle zákonného opatření Senátu č. 340/2013 Sb., o dani z nabytí nemovitých věcí, v platném znění, j</w:t>
      </w:r>
      <w:r>
        <w:rPr>
          <w:sz w:val="22"/>
          <w:szCs w:val="22"/>
          <w:lang w:val="cs-CZ"/>
        </w:rPr>
        <w:t>e</w:t>
      </w:r>
      <w:r w:rsidRPr="009B4667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K</w:t>
      </w:r>
      <w:r w:rsidRPr="009B4667">
        <w:rPr>
          <w:sz w:val="22"/>
          <w:szCs w:val="22"/>
          <w:lang w:val="cs-CZ"/>
        </w:rPr>
        <w:t>upující.</w:t>
      </w:r>
    </w:p>
    <w:p w14:paraId="5E50968B" w14:textId="77777777" w:rsidR="0036595E" w:rsidRPr="009B4667" w:rsidRDefault="0036595E" w:rsidP="0036595E">
      <w:pPr>
        <w:pStyle w:val="Zkladntextodsazen"/>
        <w:ind w:firstLine="708"/>
        <w:rPr>
          <w:b/>
          <w:sz w:val="22"/>
          <w:szCs w:val="22"/>
          <w:lang w:val="cs-CZ"/>
        </w:rPr>
      </w:pPr>
    </w:p>
    <w:p w14:paraId="54AC3B78" w14:textId="77777777" w:rsidR="005D12B3" w:rsidRPr="00CE410D" w:rsidRDefault="005D12B3" w:rsidP="005D12B3">
      <w:pPr>
        <w:pStyle w:val="Zkladntextodsazen"/>
        <w:ind w:firstLine="0"/>
        <w:jc w:val="center"/>
        <w:rPr>
          <w:b/>
          <w:sz w:val="22"/>
          <w:szCs w:val="22"/>
          <w:lang w:val="cs-CZ"/>
        </w:rPr>
      </w:pPr>
      <w:r w:rsidRPr="00CE410D">
        <w:rPr>
          <w:b/>
          <w:sz w:val="22"/>
          <w:szCs w:val="22"/>
          <w:lang w:val="cs-CZ"/>
        </w:rPr>
        <w:t>V</w:t>
      </w:r>
      <w:r w:rsidR="0036595E">
        <w:rPr>
          <w:b/>
          <w:sz w:val="22"/>
          <w:szCs w:val="22"/>
          <w:lang w:val="cs-CZ"/>
        </w:rPr>
        <w:t>II</w:t>
      </w:r>
      <w:r w:rsidRPr="00CE410D">
        <w:rPr>
          <w:b/>
          <w:sz w:val="22"/>
          <w:szCs w:val="22"/>
          <w:lang w:val="cs-CZ"/>
        </w:rPr>
        <w:t>.</w:t>
      </w:r>
    </w:p>
    <w:p w14:paraId="6E7256CA" w14:textId="77777777" w:rsidR="005D12B3" w:rsidRPr="00CE410D" w:rsidRDefault="005D12B3" w:rsidP="005D12B3">
      <w:pPr>
        <w:pStyle w:val="Zkladntextodsazen"/>
        <w:ind w:firstLine="0"/>
        <w:jc w:val="center"/>
        <w:rPr>
          <w:b/>
          <w:sz w:val="22"/>
          <w:szCs w:val="22"/>
          <w:lang w:val="cs-CZ"/>
        </w:rPr>
      </w:pPr>
      <w:r w:rsidRPr="00CE410D">
        <w:rPr>
          <w:b/>
          <w:sz w:val="22"/>
          <w:szCs w:val="22"/>
          <w:lang w:val="cs-CZ"/>
        </w:rPr>
        <w:t>Závěrečná ujednání</w:t>
      </w:r>
    </w:p>
    <w:p w14:paraId="33786850" w14:textId="77777777" w:rsidR="00CE410D" w:rsidRPr="00CE410D" w:rsidRDefault="00CE410D" w:rsidP="00CE410D">
      <w:pPr>
        <w:pStyle w:val="Zkladntext2"/>
        <w:numPr>
          <w:ilvl w:val="0"/>
          <w:numId w:val="4"/>
        </w:numPr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Prodávající a Kupující výslovně a shodně prohlašují, že mezi sebou neujednali výhradu vlastnického práva dle § 2132 občanského zákoníku, výhradu zpětné koupě dle § 2135 občanského zákoníku, výhradu zpětného prodeje dle § 2139 občanského zákoníku, výhradu lepšího kupce dle § 2152 občanského zákoníku, předkupní právo dle § </w:t>
      </w:r>
      <w:smartTag w:uri="urn:schemas-microsoft-com:office:smarttags" w:element="metricconverter">
        <w:smartTagPr>
          <w:attr w:name="ProductID" w:val="2140 a"/>
        </w:smartTagPr>
        <w:r w:rsidRPr="00CE410D">
          <w:rPr>
            <w:rFonts w:ascii="Times New Roman" w:hAnsi="Times New Roman"/>
            <w:strike w:val="0"/>
            <w:color w:val="auto"/>
            <w:sz w:val="22"/>
            <w:szCs w:val="22"/>
            <w:lang w:val="cs-CZ"/>
          </w:rPr>
          <w:t>2140 a</w:t>
        </w:r>
      </w:smartTag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násl. občanského zákoníku, a že tato smlouva není koupí na zkoušku dle § </w:t>
      </w:r>
      <w:smartTag w:uri="urn:schemas-microsoft-com:office:smarttags" w:element="metricconverter">
        <w:smartTagPr>
          <w:attr w:name="ProductID" w:val="2150 a"/>
        </w:smartTagPr>
        <w:r w:rsidRPr="00CE410D">
          <w:rPr>
            <w:rFonts w:ascii="Times New Roman" w:hAnsi="Times New Roman"/>
            <w:strike w:val="0"/>
            <w:color w:val="auto"/>
            <w:sz w:val="22"/>
            <w:szCs w:val="22"/>
            <w:lang w:val="cs-CZ"/>
          </w:rPr>
          <w:t>2150 a</w:t>
        </w:r>
      </w:smartTag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násl. občanského zákoníku; Prodávající a Kupující výslovně a shodně prohlašují, že vylučují použití těchto ujednání pro tuto smlouvu.</w:t>
      </w:r>
    </w:p>
    <w:p w14:paraId="2D469251" w14:textId="77777777" w:rsidR="00CE410D" w:rsidRPr="00CE410D" w:rsidRDefault="00CE410D" w:rsidP="00CE410D">
      <w:pPr>
        <w:pStyle w:val="Zkladntext2"/>
        <w:numPr>
          <w:ilvl w:val="0"/>
          <w:numId w:val="4"/>
        </w:numPr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Smluvní strany se výslovně dohodly, že § 577 občanského zákoníku se pro tuto smlouvu nepoužije. Určení množstevního, časového, územního nebo jiného rozsahu v této smlouvě je pevně určeno autonomní dohodou smluvních stran a soud není oprávněn do smlouvy jakkoli zasahovat.</w:t>
      </w:r>
    </w:p>
    <w:p w14:paraId="0767EB52" w14:textId="77777777" w:rsidR="00CE410D" w:rsidRPr="00CE410D" w:rsidRDefault="00CE410D" w:rsidP="00CE410D">
      <w:pPr>
        <w:pStyle w:val="Zkladntext2"/>
        <w:numPr>
          <w:ilvl w:val="0"/>
          <w:numId w:val="4"/>
        </w:numPr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Dle § 1765 občanského zákoníku na sebe všechny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38BB5D9D" w14:textId="77777777" w:rsidR="0036595E" w:rsidRDefault="00CE410D" w:rsidP="0036595E">
      <w:pPr>
        <w:pStyle w:val="Zkladntext2"/>
        <w:numPr>
          <w:ilvl w:val="0"/>
          <w:numId w:val="4"/>
        </w:numPr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Tuto smlouvu lze měnit jen písemnými dodatky, podepsanými oběma smluvními stranami.</w:t>
      </w:r>
    </w:p>
    <w:p w14:paraId="07032C0D" w14:textId="4910E5E6" w:rsidR="0036595E" w:rsidRPr="0036595E" w:rsidRDefault="0036595E" w:rsidP="0036595E">
      <w:pPr>
        <w:pStyle w:val="Zkladntext2"/>
        <w:numPr>
          <w:ilvl w:val="0"/>
          <w:numId w:val="4"/>
        </w:numPr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36595E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 xml:space="preserve">Tato smlouva je vyhotovena </w:t>
      </w:r>
      <w:r w:rsidRPr="00966FB2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>v</w:t>
      </w:r>
      <w:r w:rsidRPr="0088366B">
        <w:rPr>
          <w:rFonts w:ascii="Times New Roman" w:hAnsi="Times New Roman"/>
          <w:i/>
          <w:iCs/>
          <w:strike w:val="0"/>
          <w:color w:val="auto"/>
          <w:sz w:val="22"/>
          <w:szCs w:val="22"/>
          <w:lang w:val="cs-CZ"/>
        </w:rPr>
        <w:t xml:space="preserve">e </w:t>
      </w:r>
      <w:r w:rsidRPr="00966FB2">
        <w:rPr>
          <w:rFonts w:ascii="Times New Roman" w:hAnsi="Times New Roman"/>
          <w:i/>
          <w:iCs/>
          <w:strike w:val="0"/>
          <w:color w:val="auto"/>
          <w:sz w:val="22"/>
          <w:szCs w:val="22"/>
          <w:highlight w:val="lightGray"/>
          <w:lang w:val="cs-CZ"/>
        </w:rPr>
        <w:t>4</w:t>
      </w:r>
      <w:r w:rsidR="00966FB2">
        <w:rPr>
          <w:rFonts w:ascii="Times New Roman" w:hAnsi="Times New Roman"/>
          <w:i/>
          <w:iCs/>
          <w:strike w:val="0"/>
          <w:color w:val="auto"/>
          <w:sz w:val="22"/>
          <w:szCs w:val="22"/>
          <w:highlight w:val="lightGray"/>
          <w:lang w:val="cs-CZ"/>
        </w:rPr>
        <w:t xml:space="preserve">/5 </w:t>
      </w:r>
      <w:r w:rsidRPr="00966FB2">
        <w:rPr>
          <w:rFonts w:ascii="Times New Roman" w:hAnsi="Times New Roman"/>
          <w:i/>
          <w:iCs/>
          <w:strike w:val="0"/>
          <w:color w:val="auto"/>
          <w:sz w:val="22"/>
          <w:szCs w:val="22"/>
          <w:highlight w:val="lightGray"/>
          <w:lang w:val="cs-CZ"/>
        </w:rPr>
        <w:t>(čtyřech</w:t>
      </w:r>
      <w:r w:rsidR="00966FB2">
        <w:rPr>
          <w:rFonts w:ascii="Times New Roman" w:hAnsi="Times New Roman"/>
          <w:i/>
          <w:iCs/>
          <w:strike w:val="0"/>
          <w:color w:val="auto"/>
          <w:sz w:val="22"/>
          <w:szCs w:val="22"/>
          <w:highlight w:val="lightGray"/>
          <w:lang w:val="cs-CZ"/>
        </w:rPr>
        <w:t>/pěti</w:t>
      </w:r>
      <w:r w:rsidRPr="00966FB2">
        <w:rPr>
          <w:rFonts w:ascii="Times New Roman" w:hAnsi="Times New Roman"/>
          <w:i/>
          <w:iCs/>
          <w:strike w:val="0"/>
          <w:color w:val="auto"/>
          <w:sz w:val="22"/>
          <w:szCs w:val="22"/>
          <w:highlight w:val="lightGray"/>
          <w:lang w:val="cs-CZ"/>
        </w:rPr>
        <w:t>)</w:t>
      </w:r>
      <w:r w:rsidRPr="00966FB2">
        <w:rPr>
          <w:rFonts w:ascii="Times New Roman" w:hAnsi="Times New Roman"/>
          <w:i/>
          <w:iCs/>
          <w:strike w:val="0"/>
          <w:color w:val="auto"/>
          <w:sz w:val="22"/>
          <w:szCs w:val="22"/>
          <w:lang w:val="cs-CZ"/>
        </w:rPr>
        <w:t xml:space="preserve"> </w:t>
      </w:r>
      <w:r w:rsidRPr="0036595E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>exemplářích, z nichž každý má platnost originálu. Jeden exemplář bude podán příslušnému Katastrálnímu úřadu s návrhem na vklad smlouvy do katastru nemovitostí, po jednom exempláři obdrží každý z</w:t>
      </w:r>
      <w:r w:rsidR="00966FB2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> </w:t>
      </w:r>
      <w:r w:rsidRPr="0036595E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>účastníků</w:t>
      </w:r>
      <w:r w:rsidR="00966FB2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 xml:space="preserve">, </w:t>
      </w:r>
      <w:r w:rsidR="00966FB2" w:rsidRPr="00CA67B2">
        <w:rPr>
          <w:rFonts w:ascii="Times New Roman" w:hAnsi="Times New Roman"/>
          <w:i/>
          <w:iCs/>
          <w:strike w:val="0"/>
          <w:color w:val="auto"/>
          <w:sz w:val="22"/>
          <w:szCs w:val="22"/>
          <w:highlight w:val="lightGray"/>
          <w:lang w:val="cs-CZ"/>
        </w:rPr>
        <w:t>jeden exemplář obdrží Zúčastněná banka</w:t>
      </w:r>
      <w:r w:rsidRPr="0036595E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>. Všichni účastníci se dohodli, že jeden exemplář této smlouvy určený pro katastr nemovitostí uloží u Zúčastněného subjektu</w:t>
      </w:r>
      <w:r w:rsidRPr="0036595E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  <w:r w:rsidRPr="0036595E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>a pověřují Zúčastněný subjekt, aby tento jeden exemplář smlouvy podal příslušnému Katastrálnímu úřadu s návrhem na vklad smlouvy do katastru nemovitostí. Účastníci tímto udělují Zúčastněnému subjektu</w:t>
      </w:r>
      <w:r w:rsidRPr="0036595E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  <w:r w:rsidRPr="0036595E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>plnou moc k podpisu a k podání návrhu na vklad této smlouvy do katastru nemovitostí a k jejich zastupování v celém řízení před Katastrálním úřadem, a to včetně přebírání všech listin s řízením spojených; Zúčastněný subjekt</w:t>
      </w:r>
      <w:r w:rsidRPr="0036595E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  <w:r w:rsidRPr="0036595E">
        <w:rPr>
          <w:rFonts w:ascii="Times New Roman" w:hAnsi="Times New Roman"/>
          <w:iCs/>
          <w:strike w:val="0"/>
          <w:color w:val="auto"/>
          <w:sz w:val="22"/>
          <w:szCs w:val="22"/>
          <w:lang w:val="cs-CZ"/>
        </w:rPr>
        <w:t>je oprávněn k jednáním v rozsahu udělené plné moci zmocnit třetí osobu. Zúčastněný subjekt tuto plnou moc v celém rozsahu přijímá</w:t>
      </w:r>
      <w:r w:rsidRPr="0036595E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1FBDA44C" w14:textId="77777777" w:rsidR="005D12B3" w:rsidRPr="00CE410D" w:rsidRDefault="00CE410D" w:rsidP="00CE410D">
      <w:pPr>
        <w:pStyle w:val="Zkladntext2"/>
        <w:numPr>
          <w:ilvl w:val="0"/>
          <w:numId w:val="4"/>
        </w:numPr>
        <w:spacing w:before="10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Účastníci</w:t>
      </w:r>
      <w:r w:rsidR="005D12B3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této smlouvy shodně prohlašují, že si tuto smlouvu před jejím podpisem přečetl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i</w:t>
      </w:r>
      <w:r w:rsidR="005D12B3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, že jí porozuměl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i</w:t>
      </w:r>
      <w:r w:rsidR="005D12B3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a že tato smlouva byla uzavřena po vzájemném projednání, na základě jejich pravé a svobodné vůle. V souladu s § 4 odst. 1 občanského zákoníku, kdy se má za to, že každá svéprávná osoba má rozum průměrného člověka i schopnost užívat jej s běžnou péčí a opatrností a že to každý od ní může v právním styku důvodně očekávat, 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účastníci </w:t>
      </w:r>
      <w:r w:rsidR="005D12B3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posoudil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i</w:t>
      </w:r>
      <w:r w:rsidR="005D12B3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obsah této smlouvy a neshledávají jej rozporným, což stvrzují svým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i</w:t>
      </w:r>
      <w:r w:rsidR="005D12B3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podpis</w:t>
      </w:r>
      <w:r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y</w:t>
      </w:r>
      <w:r w:rsidR="005D12B3" w:rsidRPr="00CE410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. </w:t>
      </w:r>
    </w:p>
    <w:p w14:paraId="4954CC94" w14:textId="77777777" w:rsidR="00092384" w:rsidRPr="00CE410D" w:rsidRDefault="00092384" w:rsidP="005D12B3">
      <w:pPr>
        <w:widowControl w:val="0"/>
        <w:rPr>
          <w:sz w:val="22"/>
          <w:szCs w:val="22"/>
        </w:rPr>
      </w:pPr>
    </w:p>
    <w:p w14:paraId="553922DB" w14:textId="77777777" w:rsidR="005D12B3" w:rsidRPr="00CE410D" w:rsidRDefault="00D61399" w:rsidP="005D12B3">
      <w:pPr>
        <w:widowControl w:val="0"/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>V </w:t>
      </w:r>
      <w:r w:rsidRPr="00DA59E6">
        <w:rPr>
          <w:i/>
          <w:sz w:val="22"/>
          <w:szCs w:val="22"/>
          <w:highlight w:val="lightGray"/>
        </w:rPr>
        <w:t>............................. dne ................................</w:t>
      </w:r>
      <w:r w:rsidR="005D12B3" w:rsidRPr="00CE410D">
        <w:rPr>
          <w:sz w:val="22"/>
          <w:szCs w:val="22"/>
        </w:rPr>
        <w:tab/>
      </w:r>
      <w:r w:rsidR="00890224" w:rsidRPr="00CE410D">
        <w:rPr>
          <w:sz w:val="22"/>
          <w:szCs w:val="22"/>
        </w:rPr>
        <w:tab/>
      </w:r>
      <w:r w:rsidR="005D12B3" w:rsidRPr="00CE410D">
        <w:rPr>
          <w:sz w:val="22"/>
          <w:szCs w:val="22"/>
        </w:rPr>
        <w:t>V</w:t>
      </w:r>
      <w:r w:rsidR="006C1A63" w:rsidRPr="00CE410D">
        <w:rPr>
          <w:sz w:val="22"/>
          <w:szCs w:val="22"/>
        </w:rPr>
        <w:t> </w:t>
      </w:r>
      <w:r w:rsidR="005F0042" w:rsidRPr="00DA59E6">
        <w:rPr>
          <w:i/>
          <w:sz w:val="22"/>
          <w:szCs w:val="22"/>
          <w:highlight w:val="lightGray"/>
        </w:rPr>
        <w:t>.............................</w:t>
      </w:r>
      <w:r w:rsidR="006C1A63" w:rsidRPr="00DA59E6">
        <w:rPr>
          <w:i/>
          <w:sz w:val="22"/>
          <w:szCs w:val="22"/>
          <w:highlight w:val="lightGray"/>
        </w:rPr>
        <w:t xml:space="preserve"> </w:t>
      </w:r>
      <w:r w:rsidR="00CE410D" w:rsidRPr="00DA59E6">
        <w:rPr>
          <w:i/>
          <w:sz w:val="22"/>
          <w:szCs w:val="22"/>
          <w:highlight w:val="lightGray"/>
        </w:rPr>
        <w:t>dne ................................</w:t>
      </w:r>
    </w:p>
    <w:p w14:paraId="0BFB0447" w14:textId="77777777" w:rsidR="00CE410D" w:rsidRDefault="00CE410D" w:rsidP="005D12B3">
      <w:pPr>
        <w:pStyle w:val="Zkladntext"/>
        <w:rPr>
          <w:sz w:val="22"/>
          <w:szCs w:val="22"/>
          <w:lang w:val="cs-CZ"/>
        </w:rPr>
      </w:pPr>
    </w:p>
    <w:p w14:paraId="37DFCDAB" w14:textId="77777777" w:rsidR="005D12B3" w:rsidRPr="00CE410D" w:rsidRDefault="005D12B3" w:rsidP="005D12B3">
      <w:pPr>
        <w:pStyle w:val="Zkladntext"/>
        <w:rPr>
          <w:sz w:val="22"/>
          <w:szCs w:val="22"/>
          <w:lang w:val="cs-CZ"/>
        </w:rPr>
      </w:pPr>
      <w:r w:rsidRPr="00CE410D">
        <w:rPr>
          <w:sz w:val="22"/>
          <w:szCs w:val="22"/>
          <w:lang w:val="cs-CZ"/>
        </w:rPr>
        <w:t>Prodá</w:t>
      </w:r>
      <w:bookmarkStart w:id="1" w:name="QuickMark"/>
      <w:bookmarkEnd w:id="1"/>
      <w:r w:rsidRPr="00CE410D">
        <w:rPr>
          <w:sz w:val="22"/>
          <w:szCs w:val="22"/>
          <w:lang w:val="cs-CZ"/>
        </w:rPr>
        <w:t>vající:</w:t>
      </w:r>
      <w:r w:rsidRPr="00CE410D">
        <w:rPr>
          <w:sz w:val="22"/>
          <w:szCs w:val="22"/>
          <w:lang w:val="cs-CZ"/>
        </w:rPr>
        <w:tab/>
      </w:r>
      <w:r w:rsidRPr="00CE410D">
        <w:rPr>
          <w:sz w:val="22"/>
          <w:szCs w:val="22"/>
          <w:lang w:val="cs-CZ"/>
        </w:rPr>
        <w:tab/>
      </w:r>
      <w:r w:rsidRPr="00CE410D">
        <w:rPr>
          <w:sz w:val="22"/>
          <w:szCs w:val="22"/>
          <w:lang w:val="cs-CZ"/>
        </w:rPr>
        <w:tab/>
      </w:r>
      <w:r w:rsidRPr="00CE410D">
        <w:rPr>
          <w:sz w:val="22"/>
          <w:szCs w:val="22"/>
          <w:lang w:val="cs-CZ"/>
        </w:rPr>
        <w:tab/>
      </w:r>
      <w:r w:rsidRPr="00CE410D">
        <w:rPr>
          <w:sz w:val="22"/>
          <w:szCs w:val="22"/>
          <w:lang w:val="cs-CZ"/>
        </w:rPr>
        <w:tab/>
      </w:r>
      <w:r w:rsidRPr="00CE410D">
        <w:rPr>
          <w:sz w:val="22"/>
          <w:szCs w:val="22"/>
          <w:lang w:val="cs-CZ"/>
        </w:rPr>
        <w:tab/>
        <w:t>Kupující:</w:t>
      </w:r>
    </w:p>
    <w:p w14:paraId="1FE1E39A" w14:textId="77777777" w:rsidR="005D12B3" w:rsidRPr="00CE410D" w:rsidRDefault="005D12B3" w:rsidP="005D12B3">
      <w:pPr>
        <w:widowControl w:val="0"/>
        <w:ind w:firstLine="0"/>
        <w:rPr>
          <w:sz w:val="22"/>
          <w:szCs w:val="22"/>
        </w:rPr>
      </w:pPr>
    </w:p>
    <w:p w14:paraId="37E5538D" w14:textId="77777777" w:rsidR="00D61399" w:rsidRPr="00CE410D" w:rsidRDefault="00D61399" w:rsidP="005D12B3">
      <w:pPr>
        <w:widowControl w:val="0"/>
        <w:ind w:firstLine="0"/>
        <w:rPr>
          <w:sz w:val="22"/>
          <w:szCs w:val="22"/>
        </w:rPr>
      </w:pPr>
    </w:p>
    <w:p w14:paraId="73C3226F" w14:textId="77777777" w:rsidR="004C1BA0" w:rsidRPr="00CE410D" w:rsidRDefault="004C1BA0" w:rsidP="005D12B3">
      <w:pPr>
        <w:widowControl w:val="0"/>
        <w:ind w:firstLine="0"/>
        <w:rPr>
          <w:sz w:val="22"/>
          <w:szCs w:val="22"/>
        </w:rPr>
      </w:pPr>
    </w:p>
    <w:p w14:paraId="200CF0D7" w14:textId="77777777" w:rsidR="005D12B3" w:rsidRPr="00CE410D" w:rsidRDefault="005D12B3" w:rsidP="005D12B3">
      <w:pPr>
        <w:widowControl w:val="0"/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 xml:space="preserve">...................................................................  </w:t>
      </w:r>
      <w:r w:rsidRPr="00CE410D">
        <w:rPr>
          <w:sz w:val="22"/>
          <w:szCs w:val="22"/>
        </w:rPr>
        <w:tab/>
      </w:r>
      <w:r w:rsidRPr="00CE410D">
        <w:rPr>
          <w:sz w:val="22"/>
          <w:szCs w:val="22"/>
        </w:rPr>
        <w:tab/>
        <w:t>........................................................................</w:t>
      </w:r>
    </w:p>
    <w:p w14:paraId="2B802CF7" w14:textId="77777777" w:rsidR="0087046D" w:rsidRPr="00D61399" w:rsidRDefault="00CE410D" w:rsidP="0087046D">
      <w:pPr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 xml:space="preserve">Mgr. Emil Fischer </w:t>
      </w:r>
      <w:r w:rsidR="008A2228">
        <w:rPr>
          <w:sz w:val="22"/>
          <w:szCs w:val="22"/>
        </w:rPr>
        <w:tab/>
      </w:r>
      <w:r w:rsidR="008A2228">
        <w:rPr>
          <w:sz w:val="22"/>
          <w:szCs w:val="22"/>
        </w:rPr>
        <w:tab/>
      </w:r>
      <w:r w:rsidR="008A2228">
        <w:rPr>
          <w:sz w:val="22"/>
          <w:szCs w:val="22"/>
        </w:rPr>
        <w:tab/>
      </w:r>
      <w:r w:rsidR="008A2228">
        <w:rPr>
          <w:sz w:val="22"/>
          <w:szCs w:val="22"/>
        </w:rPr>
        <w:tab/>
      </w:r>
      <w:r w:rsidR="008A2228">
        <w:rPr>
          <w:sz w:val="22"/>
          <w:szCs w:val="22"/>
        </w:rPr>
        <w:tab/>
      </w:r>
      <w:r w:rsidR="00DA59E6" w:rsidRPr="00DA59E6">
        <w:rPr>
          <w:i/>
          <w:sz w:val="22"/>
          <w:szCs w:val="22"/>
          <w:highlight w:val="lightGray"/>
        </w:rPr>
        <w:t>Jméno Příjmení / Název</w:t>
      </w:r>
    </w:p>
    <w:p w14:paraId="6F49D6CB" w14:textId="77777777" w:rsidR="00CE410D" w:rsidRPr="00CE410D" w:rsidRDefault="00CE410D" w:rsidP="00CE410D">
      <w:pPr>
        <w:widowControl w:val="0"/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 xml:space="preserve">insolvenční správce dlužníka </w:t>
      </w:r>
      <w:r w:rsidR="0087046D">
        <w:rPr>
          <w:sz w:val="22"/>
          <w:szCs w:val="22"/>
        </w:rPr>
        <w:tab/>
      </w:r>
      <w:r w:rsidR="0087046D">
        <w:rPr>
          <w:sz w:val="22"/>
          <w:szCs w:val="22"/>
        </w:rPr>
        <w:tab/>
      </w:r>
      <w:r w:rsidR="0087046D">
        <w:rPr>
          <w:sz w:val="22"/>
          <w:szCs w:val="22"/>
        </w:rPr>
        <w:tab/>
      </w:r>
      <w:r w:rsidR="0087046D">
        <w:rPr>
          <w:sz w:val="22"/>
          <w:szCs w:val="22"/>
        </w:rPr>
        <w:tab/>
      </w:r>
      <w:r w:rsidR="00966FB2" w:rsidRPr="00CF7B2C">
        <w:rPr>
          <w:i/>
          <w:sz w:val="22"/>
          <w:highlight w:val="lightGray"/>
        </w:rPr>
        <w:t>zastupující osoba, funkce</w:t>
      </w:r>
    </w:p>
    <w:p w14:paraId="7EC22C7E" w14:textId="77777777" w:rsidR="00F80B1B" w:rsidRPr="00CE410D" w:rsidRDefault="00CE410D" w:rsidP="00CE410D">
      <w:pPr>
        <w:widowControl w:val="0"/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>PROTON, společnost s ručením omezeným</w:t>
      </w:r>
    </w:p>
    <w:p w14:paraId="7A31DCA0" w14:textId="77777777" w:rsidR="00CE410D" w:rsidRPr="00CE410D" w:rsidRDefault="00CE410D" w:rsidP="005D12B3">
      <w:pPr>
        <w:widowControl w:val="0"/>
        <w:ind w:firstLine="0"/>
        <w:rPr>
          <w:sz w:val="22"/>
          <w:szCs w:val="22"/>
        </w:rPr>
      </w:pPr>
    </w:p>
    <w:p w14:paraId="65E9D3E5" w14:textId="77777777" w:rsidR="00DA59E6" w:rsidRDefault="00DA59E6" w:rsidP="005D12B3">
      <w:pPr>
        <w:widowControl w:val="0"/>
        <w:ind w:firstLine="0"/>
        <w:rPr>
          <w:sz w:val="22"/>
          <w:szCs w:val="22"/>
        </w:rPr>
      </w:pPr>
    </w:p>
    <w:p w14:paraId="5672D613" w14:textId="77777777" w:rsidR="00DA59E6" w:rsidRDefault="00DA59E6" w:rsidP="005D12B3">
      <w:pPr>
        <w:widowControl w:val="0"/>
        <w:ind w:firstLine="0"/>
        <w:rPr>
          <w:sz w:val="22"/>
          <w:szCs w:val="22"/>
        </w:rPr>
      </w:pPr>
    </w:p>
    <w:p w14:paraId="0E8B8799" w14:textId="77777777" w:rsidR="005D12B3" w:rsidRPr="00CE410D" w:rsidRDefault="005D12B3" w:rsidP="005D12B3">
      <w:pPr>
        <w:widowControl w:val="0"/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>V</w:t>
      </w:r>
      <w:r w:rsidR="00652E70" w:rsidRPr="00CE410D">
        <w:rPr>
          <w:sz w:val="22"/>
          <w:szCs w:val="22"/>
        </w:rPr>
        <w:t xml:space="preserve"> Brně </w:t>
      </w:r>
      <w:r w:rsidR="00CE410D" w:rsidRPr="00CE410D">
        <w:rPr>
          <w:sz w:val="22"/>
          <w:szCs w:val="22"/>
        </w:rPr>
        <w:t xml:space="preserve">dne </w:t>
      </w:r>
      <w:r w:rsidR="00CE410D" w:rsidRPr="00DA59E6">
        <w:rPr>
          <w:i/>
          <w:sz w:val="22"/>
          <w:szCs w:val="22"/>
          <w:highlight w:val="lightGray"/>
        </w:rPr>
        <w:t>................................</w:t>
      </w:r>
    </w:p>
    <w:p w14:paraId="19DDB341" w14:textId="77777777" w:rsidR="00CE410D" w:rsidRPr="00CE410D" w:rsidRDefault="00CE410D" w:rsidP="005D12B3">
      <w:pPr>
        <w:widowControl w:val="0"/>
        <w:ind w:right="-286" w:firstLine="0"/>
        <w:rPr>
          <w:sz w:val="22"/>
          <w:szCs w:val="22"/>
        </w:rPr>
      </w:pPr>
    </w:p>
    <w:p w14:paraId="693280B4" w14:textId="77777777" w:rsidR="005D12B3" w:rsidRPr="00CE410D" w:rsidRDefault="005D12B3" w:rsidP="005D12B3">
      <w:pPr>
        <w:widowControl w:val="0"/>
        <w:ind w:right="-286" w:firstLine="0"/>
        <w:rPr>
          <w:sz w:val="22"/>
          <w:szCs w:val="22"/>
        </w:rPr>
      </w:pPr>
      <w:r w:rsidRPr="00CE410D">
        <w:rPr>
          <w:sz w:val="22"/>
          <w:szCs w:val="22"/>
        </w:rPr>
        <w:t>Zúčastněný subjekt:</w:t>
      </w:r>
    </w:p>
    <w:p w14:paraId="51806D27" w14:textId="77777777" w:rsidR="00D61399" w:rsidRDefault="00D61399" w:rsidP="005D12B3">
      <w:pPr>
        <w:widowControl w:val="0"/>
        <w:ind w:right="-286" w:firstLine="0"/>
        <w:rPr>
          <w:sz w:val="22"/>
          <w:szCs w:val="22"/>
        </w:rPr>
      </w:pPr>
    </w:p>
    <w:p w14:paraId="46E8635C" w14:textId="77777777" w:rsidR="00876F11" w:rsidRPr="00CE410D" w:rsidRDefault="00876F11" w:rsidP="005D12B3">
      <w:pPr>
        <w:widowControl w:val="0"/>
        <w:ind w:right="-286" w:firstLine="0"/>
        <w:rPr>
          <w:sz w:val="22"/>
          <w:szCs w:val="22"/>
        </w:rPr>
      </w:pPr>
    </w:p>
    <w:p w14:paraId="5C38935E" w14:textId="77777777" w:rsidR="005D12B3" w:rsidRPr="00CE410D" w:rsidRDefault="005D12B3" w:rsidP="005D12B3">
      <w:pPr>
        <w:widowControl w:val="0"/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 xml:space="preserve">................................................................... </w:t>
      </w:r>
    </w:p>
    <w:p w14:paraId="017A59EA" w14:textId="77777777" w:rsidR="00CE410D" w:rsidRPr="00CE410D" w:rsidRDefault="00CE410D" w:rsidP="00CE410D">
      <w:pPr>
        <w:widowControl w:val="0"/>
        <w:tabs>
          <w:tab w:val="left" w:pos="1072"/>
        </w:tabs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>GAUTE, a.s.</w:t>
      </w:r>
    </w:p>
    <w:p w14:paraId="4DD8148A" w14:textId="77777777" w:rsidR="00AD0C8E" w:rsidRDefault="00CE410D" w:rsidP="00CE410D">
      <w:pPr>
        <w:widowControl w:val="0"/>
        <w:tabs>
          <w:tab w:val="left" w:pos="1072"/>
        </w:tabs>
        <w:ind w:firstLine="0"/>
        <w:rPr>
          <w:sz w:val="22"/>
          <w:szCs w:val="22"/>
        </w:rPr>
      </w:pPr>
      <w:r w:rsidRPr="00CE410D">
        <w:rPr>
          <w:sz w:val="22"/>
          <w:szCs w:val="22"/>
        </w:rPr>
        <w:t xml:space="preserve">Ing. </w:t>
      </w:r>
      <w:smartTag w:uri="urn:schemas-microsoft-com:office:smarttags" w:element="PersonName">
        <w:smartTagPr>
          <w:attr w:name="ProductID" w:val="Ondřej Gavlas"/>
        </w:smartTagPr>
        <w:r w:rsidRPr="00CE410D">
          <w:rPr>
            <w:sz w:val="22"/>
            <w:szCs w:val="22"/>
          </w:rPr>
          <w:t>Ondřej Gavlas</w:t>
        </w:r>
      </w:smartTag>
      <w:r w:rsidRPr="00CE410D">
        <w:rPr>
          <w:sz w:val="22"/>
          <w:szCs w:val="22"/>
        </w:rPr>
        <w:t>, předseda představenstva</w:t>
      </w:r>
    </w:p>
    <w:p w14:paraId="7598C441" w14:textId="77777777" w:rsidR="0070073E" w:rsidRPr="0070073E" w:rsidRDefault="0070073E" w:rsidP="00CE410D">
      <w:pPr>
        <w:widowControl w:val="0"/>
        <w:tabs>
          <w:tab w:val="left" w:pos="1072"/>
        </w:tabs>
        <w:ind w:firstLine="0"/>
        <w:rPr>
          <w:sz w:val="22"/>
          <w:szCs w:val="22"/>
        </w:rPr>
      </w:pPr>
    </w:p>
    <w:sectPr w:rsidR="0070073E" w:rsidRPr="0070073E" w:rsidSect="00CE410D"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2E359" w14:textId="77777777" w:rsidR="0094223E" w:rsidRDefault="0094223E" w:rsidP="003B0C9E">
      <w:r>
        <w:separator/>
      </w:r>
    </w:p>
  </w:endnote>
  <w:endnote w:type="continuationSeparator" w:id="0">
    <w:p w14:paraId="7984828C" w14:textId="77777777" w:rsidR="0094223E" w:rsidRDefault="0094223E" w:rsidP="003B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3D35" w14:textId="77777777" w:rsidR="003B0C9E" w:rsidRDefault="003B0C9E">
    <w:pPr>
      <w:pStyle w:val="Zpat"/>
      <w:jc w:val="center"/>
    </w:pPr>
  </w:p>
  <w:p w14:paraId="0C19F2E6" w14:textId="77777777" w:rsidR="003B0C9E" w:rsidRDefault="003B0C9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3DC9">
      <w:rPr>
        <w:noProof/>
      </w:rPr>
      <w:t>8</w:t>
    </w:r>
    <w:r>
      <w:fldChar w:fldCharType="end"/>
    </w:r>
  </w:p>
  <w:p w14:paraId="5A881075" w14:textId="77777777" w:rsidR="003B0C9E" w:rsidRDefault="003B0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994CF" w14:textId="77777777" w:rsidR="0094223E" w:rsidRDefault="0094223E" w:rsidP="003B0C9E">
      <w:r>
        <w:separator/>
      </w:r>
    </w:p>
  </w:footnote>
  <w:footnote w:type="continuationSeparator" w:id="0">
    <w:p w14:paraId="2C006E71" w14:textId="77777777" w:rsidR="0094223E" w:rsidRDefault="0094223E" w:rsidP="003B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6A63"/>
    <w:multiLevelType w:val="hybridMultilevel"/>
    <w:tmpl w:val="5D8C57F0"/>
    <w:lvl w:ilvl="0" w:tplc="C840F2BC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716A4"/>
    <w:multiLevelType w:val="hybridMultilevel"/>
    <w:tmpl w:val="5B428DEC"/>
    <w:lvl w:ilvl="0" w:tplc="082023C4">
      <w:start w:val="1"/>
      <w:numFmt w:val="decimal"/>
      <w:lvlText w:val="%1."/>
      <w:lvlJc w:val="left"/>
      <w:pPr>
        <w:tabs>
          <w:tab w:val="num" w:pos="1072"/>
        </w:tabs>
        <w:ind w:firstLine="709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AC9C8DDE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ED60A1"/>
    <w:multiLevelType w:val="hybridMultilevel"/>
    <w:tmpl w:val="A686EB3A"/>
    <w:lvl w:ilvl="0" w:tplc="040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EE70B0"/>
    <w:multiLevelType w:val="hybridMultilevel"/>
    <w:tmpl w:val="BAE8FBBA"/>
    <w:lvl w:ilvl="0" w:tplc="FD64768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100AF"/>
    <w:multiLevelType w:val="hybridMultilevel"/>
    <w:tmpl w:val="C50E1C12"/>
    <w:lvl w:ilvl="0" w:tplc="2B2A5274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 w:val="0"/>
        <w:i w:val="0"/>
        <w:sz w:val="22"/>
      </w:rPr>
    </w:lvl>
    <w:lvl w:ilvl="1" w:tplc="AE74427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774AEB"/>
    <w:multiLevelType w:val="hybridMultilevel"/>
    <w:tmpl w:val="C50E1C12"/>
    <w:lvl w:ilvl="0" w:tplc="2B2A5274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 w:val="0"/>
        <w:i w:val="0"/>
        <w:sz w:val="22"/>
      </w:rPr>
    </w:lvl>
    <w:lvl w:ilvl="1" w:tplc="AE74427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B4753"/>
    <w:multiLevelType w:val="hybridMultilevel"/>
    <w:tmpl w:val="6D4C7A7A"/>
    <w:lvl w:ilvl="0" w:tplc="AC9C8DDE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F6C24"/>
    <w:multiLevelType w:val="hybridMultilevel"/>
    <w:tmpl w:val="CA128E06"/>
    <w:lvl w:ilvl="0" w:tplc="0540B9D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B06F3"/>
    <w:multiLevelType w:val="hybridMultilevel"/>
    <w:tmpl w:val="728281B4"/>
    <w:lvl w:ilvl="0" w:tplc="00000005">
      <w:start w:val="1"/>
      <w:numFmt w:val="decimal"/>
      <w:lvlText w:val="%1."/>
      <w:lvlJc w:val="left"/>
      <w:pPr>
        <w:tabs>
          <w:tab w:val="num" w:pos="1072"/>
        </w:tabs>
        <w:ind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50019"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5D05A7"/>
    <w:multiLevelType w:val="multilevel"/>
    <w:tmpl w:val="6FA0E37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A72CB3"/>
    <w:multiLevelType w:val="hybridMultilevel"/>
    <w:tmpl w:val="CA0E1AAE"/>
    <w:lvl w:ilvl="0" w:tplc="B63465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83F91"/>
    <w:multiLevelType w:val="hybridMultilevel"/>
    <w:tmpl w:val="63B45F38"/>
    <w:lvl w:ilvl="0" w:tplc="1216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BB7167"/>
    <w:multiLevelType w:val="hybridMultilevel"/>
    <w:tmpl w:val="0888982C"/>
    <w:lvl w:ilvl="0" w:tplc="A00A4478">
      <w:start w:val="50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E673EF"/>
    <w:multiLevelType w:val="hybridMultilevel"/>
    <w:tmpl w:val="F098AD08"/>
    <w:lvl w:ilvl="0" w:tplc="87FAFD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3CE1"/>
    <w:multiLevelType w:val="hybridMultilevel"/>
    <w:tmpl w:val="9858CF8A"/>
    <w:lvl w:ilvl="0" w:tplc="C840F2BC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31E44966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20AC8"/>
    <w:multiLevelType w:val="hybridMultilevel"/>
    <w:tmpl w:val="238E7B46"/>
    <w:lvl w:ilvl="0" w:tplc="0405000F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2C26E6"/>
    <w:multiLevelType w:val="hybridMultilevel"/>
    <w:tmpl w:val="DA660148"/>
    <w:lvl w:ilvl="0" w:tplc="87FAFD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30AF8"/>
    <w:multiLevelType w:val="hybridMultilevel"/>
    <w:tmpl w:val="D592FCCE"/>
    <w:lvl w:ilvl="0" w:tplc="566617C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A841B2"/>
    <w:multiLevelType w:val="hybridMultilevel"/>
    <w:tmpl w:val="1B607B2A"/>
    <w:lvl w:ilvl="0" w:tplc="AC9C8DDE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A005B0"/>
    <w:multiLevelType w:val="hybridMultilevel"/>
    <w:tmpl w:val="ECFABD40"/>
    <w:lvl w:ilvl="0" w:tplc="CCB27B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D5181"/>
    <w:multiLevelType w:val="hybridMultilevel"/>
    <w:tmpl w:val="6150D5F8"/>
    <w:name w:val="WW8Num62"/>
    <w:lvl w:ilvl="0" w:tplc="04050001">
      <w:start w:val="1"/>
      <w:numFmt w:val="bullet"/>
      <w:lvlText w:val=""/>
      <w:lvlJc w:val="left"/>
      <w:pPr>
        <w:tabs>
          <w:tab w:val="num" w:pos="1072"/>
        </w:tabs>
        <w:ind w:firstLine="709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50019"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EF581D"/>
    <w:multiLevelType w:val="hybridMultilevel"/>
    <w:tmpl w:val="40988E48"/>
    <w:name w:val="WW8Num53"/>
    <w:lvl w:ilvl="0" w:tplc="BE6A712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17"/>
  </w:num>
  <w:num w:numId="11">
    <w:abstractNumId w:val="18"/>
  </w:num>
  <w:num w:numId="12">
    <w:abstractNumId w:val="7"/>
  </w:num>
  <w:num w:numId="13">
    <w:abstractNumId w:val="19"/>
  </w:num>
  <w:num w:numId="14">
    <w:abstractNumId w:val="10"/>
  </w:num>
  <w:num w:numId="15">
    <w:abstractNumId w:val="16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 w:numId="20">
    <w:abstractNumId w:val="8"/>
  </w:num>
  <w:num w:numId="21">
    <w:abstractNumId w:val="9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B3"/>
    <w:rsid w:val="00003F69"/>
    <w:rsid w:val="00033181"/>
    <w:rsid w:val="00092384"/>
    <w:rsid w:val="00096398"/>
    <w:rsid w:val="000A4442"/>
    <w:rsid w:val="000C3CF6"/>
    <w:rsid w:val="000C7644"/>
    <w:rsid w:val="00110F51"/>
    <w:rsid w:val="001175E0"/>
    <w:rsid w:val="00164E61"/>
    <w:rsid w:val="001A3D88"/>
    <w:rsid w:val="001A544F"/>
    <w:rsid w:val="001B588E"/>
    <w:rsid w:val="001F6AC8"/>
    <w:rsid w:val="002275DC"/>
    <w:rsid w:val="002377D7"/>
    <w:rsid w:val="0025554B"/>
    <w:rsid w:val="0027183A"/>
    <w:rsid w:val="00290A20"/>
    <w:rsid w:val="00297961"/>
    <w:rsid w:val="002B5694"/>
    <w:rsid w:val="002D6F01"/>
    <w:rsid w:val="003077FA"/>
    <w:rsid w:val="003276E6"/>
    <w:rsid w:val="0036595E"/>
    <w:rsid w:val="0037672B"/>
    <w:rsid w:val="00380E09"/>
    <w:rsid w:val="00383A6B"/>
    <w:rsid w:val="003A6FFE"/>
    <w:rsid w:val="003B0C9E"/>
    <w:rsid w:val="003F2169"/>
    <w:rsid w:val="00415AE8"/>
    <w:rsid w:val="00432CBB"/>
    <w:rsid w:val="00444034"/>
    <w:rsid w:val="004553FF"/>
    <w:rsid w:val="004B0EBC"/>
    <w:rsid w:val="004B6186"/>
    <w:rsid w:val="004C1BA0"/>
    <w:rsid w:val="004E4E8E"/>
    <w:rsid w:val="00513C43"/>
    <w:rsid w:val="00515B2E"/>
    <w:rsid w:val="005433F1"/>
    <w:rsid w:val="00550B1B"/>
    <w:rsid w:val="005A6D82"/>
    <w:rsid w:val="005D12B3"/>
    <w:rsid w:val="005F0042"/>
    <w:rsid w:val="00604B73"/>
    <w:rsid w:val="00633563"/>
    <w:rsid w:val="00646221"/>
    <w:rsid w:val="00652E70"/>
    <w:rsid w:val="00655818"/>
    <w:rsid w:val="006A3433"/>
    <w:rsid w:val="006C1A63"/>
    <w:rsid w:val="006C756F"/>
    <w:rsid w:val="006C7C19"/>
    <w:rsid w:val="006D3467"/>
    <w:rsid w:val="0070073E"/>
    <w:rsid w:val="00723CD1"/>
    <w:rsid w:val="0075795A"/>
    <w:rsid w:val="0078794C"/>
    <w:rsid w:val="007F1886"/>
    <w:rsid w:val="007F4DC5"/>
    <w:rsid w:val="007F5743"/>
    <w:rsid w:val="00805B41"/>
    <w:rsid w:val="0084098B"/>
    <w:rsid w:val="008477DB"/>
    <w:rsid w:val="00857B57"/>
    <w:rsid w:val="008627A4"/>
    <w:rsid w:val="0087046D"/>
    <w:rsid w:val="00871489"/>
    <w:rsid w:val="00876F11"/>
    <w:rsid w:val="0088366B"/>
    <w:rsid w:val="00890224"/>
    <w:rsid w:val="008A04C3"/>
    <w:rsid w:val="008A2228"/>
    <w:rsid w:val="008C745D"/>
    <w:rsid w:val="008F12DD"/>
    <w:rsid w:val="008F5B00"/>
    <w:rsid w:val="00924DBF"/>
    <w:rsid w:val="009278E5"/>
    <w:rsid w:val="0094223E"/>
    <w:rsid w:val="0096401B"/>
    <w:rsid w:val="00966FB2"/>
    <w:rsid w:val="009759D0"/>
    <w:rsid w:val="009876CA"/>
    <w:rsid w:val="00990306"/>
    <w:rsid w:val="009A30F9"/>
    <w:rsid w:val="009A4AB6"/>
    <w:rsid w:val="009E374C"/>
    <w:rsid w:val="009E77FC"/>
    <w:rsid w:val="00A41385"/>
    <w:rsid w:val="00A43DC9"/>
    <w:rsid w:val="00A44CBE"/>
    <w:rsid w:val="00A53574"/>
    <w:rsid w:val="00A654D9"/>
    <w:rsid w:val="00A84BCC"/>
    <w:rsid w:val="00A879BC"/>
    <w:rsid w:val="00AA000E"/>
    <w:rsid w:val="00AB443A"/>
    <w:rsid w:val="00AD0C8E"/>
    <w:rsid w:val="00AD12DE"/>
    <w:rsid w:val="00B047D8"/>
    <w:rsid w:val="00B424FC"/>
    <w:rsid w:val="00BB3F68"/>
    <w:rsid w:val="00BD4241"/>
    <w:rsid w:val="00BD7525"/>
    <w:rsid w:val="00C1343B"/>
    <w:rsid w:val="00C42046"/>
    <w:rsid w:val="00C8572D"/>
    <w:rsid w:val="00CB6B9E"/>
    <w:rsid w:val="00CC271F"/>
    <w:rsid w:val="00CE410D"/>
    <w:rsid w:val="00D0130E"/>
    <w:rsid w:val="00D61399"/>
    <w:rsid w:val="00D871BE"/>
    <w:rsid w:val="00DA572B"/>
    <w:rsid w:val="00DA59E6"/>
    <w:rsid w:val="00DC1B0D"/>
    <w:rsid w:val="00DC2308"/>
    <w:rsid w:val="00E01C8B"/>
    <w:rsid w:val="00E04C74"/>
    <w:rsid w:val="00E15EA1"/>
    <w:rsid w:val="00E22653"/>
    <w:rsid w:val="00E26634"/>
    <w:rsid w:val="00EA16D7"/>
    <w:rsid w:val="00EA6186"/>
    <w:rsid w:val="00EB1F94"/>
    <w:rsid w:val="00EC2C04"/>
    <w:rsid w:val="00EE0369"/>
    <w:rsid w:val="00EF57A6"/>
    <w:rsid w:val="00F123B4"/>
    <w:rsid w:val="00F278EA"/>
    <w:rsid w:val="00F80B1B"/>
    <w:rsid w:val="00F85DAC"/>
    <w:rsid w:val="00FB49BB"/>
    <w:rsid w:val="00FC55D3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060CC"/>
  <w15:chartTrackingRefBased/>
  <w15:docId w15:val="{284DFF61-54AB-4A01-ACEE-0A1F960D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12B3"/>
    <w:pPr>
      <w:ind w:firstLine="709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5D12B3"/>
    <w:pPr>
      <w:keepNext/>
      <w:widowControl w:val="0"/>
      <w:tabs>
        <w:tab w:val="center" w:pos="4680"/>
      </w:tabs>
      <w:ind w:firstLine="0"/>
      <w:jc w:val="center"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link w:val="Nadpis2Char"/>
    <w:qFormat/>
    <w:rsid w:val="005D12B3"/>
    <w:pPr>
      <w:keepNext/>
      <w:widowControl w:val="0"/>
      <w:tabs>
        <w:tab w:val="center" w:pos="4680"/>
      </w:tabs>
      <w:ind w:firstLine="0"/>
      <w:outlineLvl w:val="1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D12B3"/>
    <w:rPr>
      <w:b/>
      <w:sz w:val="24"/>
      <w:lang w:val="en-US" w:eastAsia="cs-CZ" w:bidi="ar-SA"/>
    </w:rPr>
  </w:style>
  <w:style w:type="character" w:customStyle="1" w:styleId="Nadpis2Char">
    <w:name w:val="Nadpis 2 Char"/>
    <w:link w:val="Nadpis2"/>
    <w:semiHidden/>
    <w:locked/>
    <w:rsid w:val="005D12B3"/>
    <w:rPr>
      <w:b/>
      <w:sz w:val="24"/>
      <w:lang w:val="en-US" w:eastAsia="cs-CZ" w:bidi="ar-SA"/>
    </w:rPr>
  </w:style>
  <w:style w:type="paragraph" w:styleId="Zkladntext">
    <w:name w:val="Body Text"/>
    <w:basedOn w:val="Normln"/>
    <w:link w:val="ZkladntextChar"/>
    <w:rsid w:val="005D12B3"/>
    <w:pPr>
      <w:widowControl w:val="0"/>
      <w:ind w:firstLine="0"/>
    </w:pPr>
    <w:rPr>
      <w:lang w:val="en-US"/>
    </w:rPr>
  </w:style>
  <w:style w:type="character" w:customStyle="1" w:styleId="ZkladntextChar">
    <w:name w:val="Základní text Char"/>
    <w:link w:val="Zkladntext"/>
    <w:locked/>
    <w:rsid w:val="005D12B3"/>
    <w:rPr>
      <w:sz w:val="24"/>
      <w:lang w:val="en-US" w:eastAsia="cs-CZ" w:bidi="ar-SA"/>
    </w:rPr>
  </w:style>
  <w:style w:type="paragraph" w:styleId="Zkladntextodsazen">
    <w:name w:val="Body Text Indent"/>
    <w:basedOn w:val="Normln"/>
    <w:link w:val="ZkladntextodsazenChar"/>
    <w:rsid w:val="005D12B3"/>
    <w:pPr>
      <w:widowControl w:val="0"/>
      <w:ind w:firstLine="720"/>
    </w:pPr>
    <w:rPr>
      <w:lang w:val="en-US"/>
    </w:rPr>
  </w:style>
  <w:style w:type="character" w:customStyle="1" w:styleId="ZkladntextodsazenChar">
    <w:name w:val="Základní text odsazený Char"/>
    <w:link w:val="Zkladntextodsazen"/>
    <w:locked/>
    <w:rsid w:val="005D12B3"/>
    <w:rPr>
      <w:sz w:val="24"/>
      <w:lang w:val="en-US" w:eastAsia="cs-CZ" w:bidi="ar-SA"/>
    </w:rPr>
  </w:style>
  <w:style w:type="paragraph" w:styleId="Zkladntext2">
    <w:name w:val="Body Text 2"/>
    <w:basedOn w:val="Normln"/>
    <w:link w:val="Zkladntext2Char"/>
    <w:rsid w:val="005D12B3"/>
    <w:pPr>
      <w:widowControl w:val="0"/>
      <w:tabs>
        <w:tab w:val="center" w:pos="4680"/>
      </w:tabs>
      <w:ind w:firstLine="0"/>
    </w:pPr>
    <w:rPr>
      <w:rFonts w:ascii="Courier New" w:hAnsi="Courier New"/>
      <w:strike/>
      <w:color w:val="FF0000"/>
      <w:lang w:val="en-US"/>
    </w:rPr>
  </w:style>
  <w:style w:type="character" w:customStyle="1" w:styleId="Zkladntext2Char">
    <w:name w:val="Základní text 2 Char"/>
    <w:link w:val="Zkladntext2"/>
    <w:semiHidden/>
    <w:locked/>
    <w:rsid w:val="005D12B3"/>
    <w:rPr>
      <w:rFonts w:ascii="Courier New" w:hAnsi="Courier New"/>
      <w:strike/>
      <w:color w:val="FF0000"/>
      <w:sz w:val="24"/>
      <w:lang w:val="en-US" w:eastAsia="cs-CZ" w:bidi="ar-SA"/>
    </w:rPr>
  </w:style>
  <w:style w:type="paragraph" w:styleId="Nzev">
    <w:name w:val="Title"/>
    <w:basedOn w:val="Normln"/>
    <w:link w:val="NzevChar"/>
    <w:qFormat/>
    <w:rsid w:val="005D12B3"/>
    <w:pPr>
      <w:widowControl w:val="0"/>
      <w:ind w:firstLine="0"/>
      <w:jc w:val="center"/>
    </w:pPr>
    <w:rPr>
      <w:b/>
      <w:sz w:val="36"/>
      <w:lang w:val="en-US"/>
    </w:rPr>
  </w:style>
  <w:style w:type="character" w:customStyle="1" w:styleId="NzevChar">
    <w:name w:val="Název Char"/>
    <w:link w:val="Nzev"/>
    <w:locked/>
    <w:rsid w:val="005D12B3"/>
    <w:rPr>
      <w:b/>
      <w:sz w:val="36"/>
      <w:lang w:val="en-US" w:eastAsia="cs-CZ" w:bidi="ar-SA"/>
    </w:rPr>
  </w:style>
  <w:style w:type="character" w:styleId="Hypertextovodkaz">
    <w:name w:val="Hyperlink"/>
    <w:rsid w:val="005D12B3"/>
    <w:rPr>
      <w:rFonts w:cs="Times New Roman"/>
      <w:color w:val="0000FF"/>
      <w:u w:val="single"/>
    </w:rPr>
  </w:style>
  <w:style w:type="character" w:customStyle="1" w:styleId="platne1">
    <w:name w:val="platne1"/>
    <w:rsid w:val="005D12B3"/>
    <w:rPr>
      <w:rFonts w:cs="Times New Roman"/>
    </w:rPr>
  </w:style>
  <w:style w:type="paragraph" w:customStyle="1" w:styleId="Odstavecseseznamem1">
    <w:name w:val="Odstavec se seznamem1"/>
    <w:basedOn w:val="Normln"/>
    <w:rsid w:val="005D12B3"/>
    <w:pPr>
      <w:suppressAutoHyphens/>
      <w:ind w:left="708" w:firstLine="0"/>
      <w:jc w:val="left"/>
    </w:pPr>
    <w:rPr>
      <w:sz w:val="20"/>
      <w:lang w:eastAsia="ar-SA"/>
    </w:rPr>
  </w:style>
  <w:style w:type="paragraph" w:styleId="Bezmezer">
    <w:name w:val="No Spacing"/>
    <w:qFormat/>
    <w:rsid w:val="005D12B3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F473E"/>
    <w:pPr>
      <w:ind w:left="708"/>
    </w:pPr>
  </w:style>
  <w:style w:type="paragraph" w:styleId="Zkladntextodsazen2">
    <w:name w:val="Body Text Indent 2"/>
    <w:basedOn w:val="Normln"/>
    <w:link w:val="Zkladntextodsazen2Char"/>
    <w:rsid w:val="00A41385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41385"/>
  </w:style>
  <w:style w:type="paragraph" w:customStyle="1" w:styleId="Default">
    <w:name w:val="Default"/>
    <w:rsid w:val="0070073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876F11"/>
    <w:rPr>
      <w:b/>
      <w:bCs/>
    </w:rPr>
  </w:style>
  <w:style w:type="character" w:customStyle="1" w:styleId="spiszn">
    <w:name w:val="spiszn"/>
    <w:rsid w:val="00164E61"/>
    <w:rPr>
      <w:rFonts w:cs="Times New Roman"/>
    </w:rPr>
  </w:style>
  <w:style w:type="character" w:customStyle="1" w:styleId="object">
    <w:name w:val="object"/>
    <w:rsid w:val="00BD4241"/>
  </w:style>
  <w:style w:type="paragraph" w:styleId="Textbubliny">
    <w:name w:val="Balloon Text"/>
    <w:basedOn w:val="Normln"/>
    <w:link w:val="TextbublinyChar"/>
    <w:rsid w:val="00237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77D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B61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18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B6186"/>
  </w:style>
  <w:style w:type="paragraph" w:styleId="Pedmtkomente">
    <w:name w:val="annotation subject"/>
    <w:basedOn w:val="Textkomente"/>
    <w:next w:val="Textkomente"/>
    <w:link w:val="PedmtkomenteChar"/>
    <w:rsid w:val="004B6186"/>
    <w:rPr>
      <w:b/>
      <w:bCs/>
    </w:rPr>
  </w:style>
  <w:style w:type="character" w:customStyle="1" w:styleId="PedmtkomenteChar">
    <w:name w:val="Předmět komentáře Char"/>
    <w:link w:val="Pedmtkomente"/>
    <w:rsid w:val="004B6186"/>
    <w:rPr>
      <w:b/>
      <w:bCs/>
    </w:rPr>
  </w:style>
  <w:style w:type="paragraph" w:styleId="Zhlav">
    <w:name w:val="header"/>
    <w:basedOn w:val="Normln"/>
    <w:link w:val="ZhlavChar"/>
    <w:rsid w:val="003B0C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0C9E"/>
    <w:rPr>
      <w:sz w:val="24"/>
    </w:rPr>
  </w:style>
  <w:style w:type="paragraph" w:styleId="Zpat">
    <w:name w:val="footer"/>
    <w:basedOn w:val="Normln"/>
    <w:link w:val="ZpatChar"/>
    <w:uiPriority w:val="99"/>
    <w:rsid w:val="003B0C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0C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jnedrazby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FDE6-2C9C-4A02-9F30-34418566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4292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GAUTE</Company>
  <LinksUpToDate>false</LinksUpToDate>
  <CharactersWithSpaces>29224</CharactersWithSpaces>
  <SharedDoc>false</SharedDoc>
  <HLinks>
    <vt:vector size="6" baseType="variant"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http://www.verejnedrazby.cz/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Kateřina Horáková</dc:creator>
  <cp:keywords/>
  <cp:lastModifiedBy>Gottvald Michael</cp:lastModifiedBy>
  <cp:revision>3</cp:revision>
  <cp:lastPrinted>2020-03-09T09:15:00Z</cp:lastPrinted>
  <dcterms:created xsi:type="dcterms:W3CDTF">2020-06-02T01:34:00Z</dcterms:created>
  <dcterms:modified xsi:type="dcterms:W3CDTF">2020-08-14T11:17:00Z</dcterms:modified>
</cp:coreProperties>
</file>